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3"/>
        <w:spacing w:line="256" w:lineRule="auto" w:before="104"/>
        <w:ind w:left="1229" w:right="22"/>
      </w:pPr>
      <w:r>
        <w:rPr/>
        <w:drawing>
          <wp:anchor distT="0" distB="0" distL="0" distR="0" allowOverlap="1" layoutInCell="1" locked="0" behindDoc="0" simplePos="0" relativeHeight="15730176">
            <wp:simplePos x="0" y="0"/>
            <wp:positionH relativeFrom="page">
              <wp:posOffset>105953</wp:posOffset>
            </wp:positionH>
            <wp:positionV relativeFrom="paragraph">
              <wp:posOffset>-1194</wp:posOffset>
            </wp:positionV>
            <wp:extent cx="590982" cy="54574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90982" cy="545747"/>
                    </a:xfrm>
                    <a:prstGeom prst="rect">
                      <a:avLst/>
                    </a:prstGeom>
                  </pic:spPr>
                </pic:pic>
              </a:graphicData>
            </a:graphic>
          </wp:anchor>
        </w:drawing>
      </w:r>
      <w:r>
        <w:rPr/>
        <w:t>Open Journal of Educational Development (OJED) ISSN: 2734-2050</w:t>
      </w:r>
    </w:p>
    <w:p>
      <w:pPr>
        <w:spacing w:before="5"/>
        <w:ind w:left="1229" w:right="0" w:firstLine="0"/>
        <w:jc w:val="left"/>
        <w:rPr>
          <w:b/>
          <w:sz w:val="20"/>
        </w:rPr>
      </w:pPr>
      <w:r>
        <w:rPr>
          <w:b/>
          <w:sz w:val="20"/>
        </w:rPr>
        <w:t>Article Details:</w:t>
      </w:r>
    </w:p>
    <w:p>
      <w:pPr>
        <w:pStyle w:val="BodyText"/>
        <w:spacing w:line="256" w:lineRule="auto" w:before="17"/>
        <w:ind w:left="1229" w:right="1460"/>
      </w:pPr>
      <w:r>
        <w:rPr/>
        <w:t>DOI: 10.52417/ojed.v3i1.304 Article Ref. No.:</w:t>
      </w:r>
      <w:r>
        <w:rPr>
          <w:spacing w:val="-5"/>
        </w:rPr>
        <w:t> </w:t>
      </w:r>
      <w:r>
        <w:rPr/>
        <w:t>OJED0301001-203</w:t>
      </w:r>
    </w:p>
    <w:p>
      <w:pPr>
        <w:pStyle w:val="BodyText"/>
        <w:spacing w:before="5"/>
        <w:ind w:left="1229"/>
      </w:pPr>
      <w:r>
        <w:rPr/>
        <w:t>Volume: 3; Issue: 1, Pages: 01-19 (2023)</w:t>
      </w:r>
    </w:p>
    <w:p>
      <w:pPr>
        <w:pStyle w:val="BodyText"/>
        <w:spacing w:before="17"/>
        <w:ind w:left="1229"/>
      </w:pPr>
      <w:r>
        <w:rPr/>
        <w:t>Accepted Date: 10 January, 2022</w:t>
      </w:r>
    </w:p>
    <w:p>
      <w:pPr>
        <w:pStyle w:val="BodyText"/>
        <w:spacing w:before="20"/>
        <w:ind w:left="1229"/>
      </w:pPr>
      <w:r>
        <w:rPr/>
        <w:t>© 2021 Adetutu &amp; Lawal.</w:t>
      </w:r>
    </w:p>
    <w:p>
      <w:pPr>
        <w:pStyle w:val="BodyText"/>
        <w:spacing w:before="4"/>
        <w:rPr>
          <w:sz w:val="2"/>
        </w:rPr>
      </w:pPr>
      <w:r>
        <w:rPr/>
        <w:br w:type="column"/>
      </w:r>
      <w:r>
        <w:rPr>
          <w:sz w:val="2"/>
        </w:rPr>
      </w:r>
    </w:p>
    <w:p>
      <w:pPr>
        <w:pStyle w:val="BodyText"/>
        <w:ind w:left="741"/>
      </w:pPr>
      <w:r>
        <w:rPr/>
        <w:drawing>
          <wp:inline distT="0" distB="0" distL="0" distR="0">
            <wp:extent cx="1561592" cy="582929"/>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561592" cy="582929"/>
                    </a:xfrm>
                    <a:prstGeom prst="rect">
                      <a:avLst/>
                    </a:prstGeom>
                  </pic:spPr>
                </pic:pic>
              </a:graphicData>
            </a:graphic>
          </wp:inline>
        </w:drawing>
      </w:r>
      <w:r>
        <w:rPr/>
      </w:r>
    </w:p>
    <w:p>
      <w:pPr>
        <w:spacing w:line="259" w:lineRule="auto" w:before="74"/>
        <w:ind w:left="106" w:right="1792" w:firstLine="746"/>
        <w:jc w:val="right"/>
        <w:rPr>
          <w:sz w:val="20"/>
        </w:rPr>
      </w:pPr>
      <w:r>
        <w:rPr/>
        <w:drawing>
          <wp:anchor distT="0" distB="0" distL="0" distR="0" allowOverlap="1" layoutInCell="1" locked="0" behindDoc="0" simplePos="0" relativeHeight="15730688">
            <wp:simplePos x="0" y="0"/>
            <wp:positionH relativeFrom="page">
              <wp:posOffset>6460490</wp:posOffset>
            </wp:positionH>
            <wp:positionV relativeFrom="paragraph">
              <wp:posOffset>-548818</wp:posOffset>
            </wp:positionV>
            <wp:extent cx="932434" cy="1212850"/>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932434" cy="1212850"/>
                    </a:xfrm>
                    <a:prstGeom prst="rect">
                      <a:avLst/>
                    </a:prstGeom>
                  </pic:spPr>
                </pic:pic>
              </a:graphicData>
            </a:graphic>
          </wp:anchor>
        </w:drawing>
      </w:r>
      <w:r>
        <w:rPr>
          <w:b/>
          <w:sz w:val="20"/>
        </w:rPr>
        <w:t>Open Journals Nigeria (OJN)</w:t>
      </w:r>
      <w:r>
        <w:rPr>
          <w:b/>
          <w:w w:val="99"/>
          <w:sz w:val="20"/>
        </w:rPr>
        <w:t> </w:t>
      </w:r>
      <w:r>
        <w:rPr>
          <w:sz w:val="20"/>
        </w:rPr>
        <w:t>Open Access | Bi-annual | Peer-reviewed</w:t>
      </w:r>
      <w:r>
        <w:rPr>
          <w:w w:val="99"/>
          <w:sz w:val="20"/>
        </w:rPr>
        <w:t> </w:t>
      </w:r>
      <w:hyperlink r:id="rId8">
        <w:r>
          <w:rPr>
            <w:w w:val="95"/>
            <w:sz w:val="20"/>
          </w:rPr>
          <w:t>www.openjournalsnigeria.org.ng</w:t>
        </w:r>
      </w:hyperlink>
      <w:r>
        <w:rPr>
          <w:w w:val="95"/>
          <w:sz w:val="20"/>
        </w:rPr>
        <w:t> </w:t>
      </w:r>
      <w:hyperlink r:id="rId9">
        <w:r>
          <w:rPr>
            <w:w w:val="95"/>
            <w:sz w:val="20"/>
          </w:rPr>
          <w:t>editorial@openjournalsnigeria.org.ng</w:t>
        </w:r>
      </w:hyperlink>
    </w:p>
    <w:p>
      <w:pPr>
        <w:spacing w:after="0" w:line="259" w:lineRule="auto"/>
        <w:jc w:val="right"/>
        <w:rPr>
          <w:sz w:val="20"/>
        </w:rPr>
        <w:sectPr>
          <w:type w:val="continuous"/>
          <w:pgSz w:w="11910" w:h="16840"/>
          <w:pgMar w:top="60" w:bottom="280" w:left="60" w:right="60"/>
          <w:cols w:num="2" w:equalWidth="0">
            <w:col w:w="5644" w:space="966"/>
            <w:col w:w="5180"/>
          </w:cols>
        </w:sectPr>
      </w:pPr>
    </w:p>
    <w:p>
      <w:pPr>
        <w:pStyle w:val="BodyText"/>
        <w:spacing w:before="9"/>
        <w:rPr>
          <w:sz w:val="18"/>
        </w:rPr>
      </w:pPr>
    </w:p>
    <w:p>
      <w:pPr>
        <w:pStyle w:val="BodyText"/>
        <w:ind w:left="160"/>
      </w:pPr>
      <w:r>
        <w:rPr/>
        <w:pict>
          <v:group style="width:577.65pt;height:24.25pt;mso-position-horizontal-relative:char;mso-position-vertical-relative:line" coordorigin="0,0" coordsize="11553,485">
            <v:shape style="position:absolute;left:10;top:10;width:11533;height:465" coordorigin="10,10" coordsize="11533,465" path="m10,88l16,57,33,33,57,16,88,10,11465,10,11496,16,11520,33,11537,57,11543,88,11543,398,11537,428,11520,452,11496,469,11465,475,88,475,57,469,33,452,16,428,10,398,10,88xe" filled="false" stroked="true" strokeweight="1pt" strokecolor="#bebebe">
              <v:path arrowok="t"/>
              <v:stroke dashstyle="solid"/>
            </v:shape>
            <v:shapetype id="_x0000_t202" o:spt="202" coordsize="21600,21600" path="m,l,21600r21600,l21600,xe">
              <v:stroke joinstyle="miter"/>
              <v:path gradientshapeok="t" o:connecttype="rect"/>
            </v:shapetype>
            <v:shape style="position:absolute;left:31;top:26;width:11491;height:433" type="#_x0000_t202" filled="false" stroked="false">
              <v:textbox inset="0,0,0,0">
                <w:txbxContent>
                  <w:p>
                    <w:pPr>
                      <w:tabs>
                        <w:tab w:pos="9590" w:val="left" w:leader="none"/>
                      </w:tabs>
                      <w:spacing w:before="100"/>
                      <w:ind w:left="183" w:right="0" w:firstLine="0"/>
                      <w:jc w:val="left"/>
                      <w:rPr>
                        <w:rFonts w:ascii="Arial"/>
                        <w:sz w:val="20"/>
                      </w:rPr>
                    </w:pPr>
                    <w:r>
                      <w:rPr>
                        <w:rFonts w:ascii="Arial"/>
                        <w:w w:val="105"/>
                        <w:sz w:val="20"/>
                      </w:rPr>
                      <w:t>RESEARCH</w:t>
                    </w:r>
                    <w:r>
                      <w:rPr>
                        <w:rFonts w:ascii="Arial"/>
                        <w:spacing w:val="-23"/>
                        <w:w w:val="105"/>
                        <w:sz w:val="20"/>
                      </w:rPr>
                      <w:t> </w:t>
                    </w:r>
                    <w:r>
                      <w:rPr>
                        <w:rFonts w:ascii="Arial"/>
                        <w:w w:val="105"/>
                        <w:sz w:val="20"/>
                      </w:rPr>
                      <w:t>ARTICLE</w:t>
                      <w:tab/>
                    </w:r>
                    <w:r>
                      <w:rPr>
                        <w:rFonts w:ascii="Arial"/>
                        <w:w w:val="105"/>
                        <w:position w:val="-2"/>
                        <w:sz w:val="20"/>
                      </w:rPr>
                      <w:t>OJED0301001-203</w:t>
                    </w:r>
                  </w:p>
                </w:txbxContent>
              </v:textbox>
              <w10:wrap type="none"/>
            </v:shape>
          </v:group>
        </w:pict>
      </w:r>
      <w:r>
        <w:rPr/>
      </w:r>
    </w:p>
    <w:p>
      <w:pPr>
        <w:pStyle w:val="BodyText"/>
        <w:spacing w:before="6"/>
        <w:rPr>
          <w:sz w:val="6"/>
        </w:rPr>
      </w:pPr>
    </w:p>
    <w:p>
      <w:pPr>
        <w:pStyle w:val="Title"/>
        <w:spacing w:line="276" w:lineRule="auto"/>
      </w:pPr>
      <w:r>
        <w:rPr/>
        <w:t>APPLICATIONS OF ITEM RESPONSE THEORY MODELS TO ASSESS ITEM PROPERTIES AND STUDENTS’ ABILITIES IN DICHOTOMOUS RESPONSES ITEMS</w:t>
      </w:r>
    </w:p>
    <w:p>
      <w:pPr>
        <w:spacing w:before="227"/>
        <w:ind w:left="2509" w:right="2510" w:firstLine="0"/>
        <w:jc w:val="center"/>
        <w:rPr>
          <w:b/>
          <w:sz w:val="28"/>
        </w:rPr>
      </w:pPr>
      <w:r>
        <w:rPr>
          <w:b/>
          <w:sz w:val="28"/>
          <w:vertAlign w:val="superscript"/>
        </w:rPr>
        <w:t>*1</w:t>
      </w:r>
      <w:r>
        <w:rPr>
          <w:b/>
          <w:sz w:val="28"/>
          <w:vertAlign w:val="baseline"/>
        </w:rPr>
        <w:t>Adetutu, O. M. &amp; </w:t>
      </w:r>
      <w:r>
        <w:rPr>
          <w:b/>
          <w:sz w:val="28"/>
          <w:vertAlign w:val="superscript"/>
        </w:rPr>
        <w:t>2</w:t>
      </w:r>
      <w:r>
        <w:rPr>
          <w:b/>
          <w:sz w:val="28"/>
          <w:vertAlign w:val="baseline"/>
        </w:rPr>
        <w:t>Lawal, H. B.</w:t>
      </w:r>
    </w:p>
    <w:p>
      <w:pPr>
        <w:pStyle w:val="BodyText"/>
        <w:rPr>
          <w:b/>
        </w:rPr>
      </w:pPr>
    </w:p>
    <w:p>
      <w:pPr>
        <w:pStyle w:val="BodyText"/>
        <w:spacing w:before="10"/>
        <w:rPr>
          <w:b/>
          <w:sz w:val="19"/>
        </w:rPr>
      </w:pPr>
    </w:p>
    <w:p>
      <w:pPr>
        <w:spacing w:before="0"/>
        <w:ind w:left="573" w:right="0" w:firstLine="0"/>
        <w:jc w:val="left"/>
        <w:rPr>
          <w:i/>
          <w:sz w:val="20"/>
        </w:rPr>
      </w:pPr>
      <w:r>
        <w:rPr>
          <w:i/>
          <w:sz w:val="20"/>
          <w:vertAlign w:val="superscript"/>
        </w:rPr>
        <w:t>*1</w:t>
      </w:r>
      <w:r>
        <w:rPr>
          <w:i/>
          <w:sz w:val="20"/>
          <w:vertAlign w:val="baseline"/>
        </w:rPr>
        <w:t>Department of Statistics, Federal University of Technology, Minna, Niger State, Nigeria.</w:t>
      </w:r>
    </w:p>
    <w:p>
      <w:pPr>
        <w:spacing w:before="34"/>
        <w:ind w:left="573" w:right="0" w:firstLine="0"/>
        <w:jc w:val="left"/>
        <w:rPr>
          <w:i/>
          <w:sz w:val="20"/>
        </w:rPr>
      </w:pPr>
      <w:r>
        <w:rPr>
          <w:i/>
          <w:sz w:val="20"/>
          <w:vertAlign w:val="superscript"/>
        </w:rPr>
        <w:t>2</w:t>
      </w:r>
      <w:r>
        <w:rPr>
          <w:i/>
          <w:sz w:val="20"/>
          <w:vertAlign w:val="baseline"/>
        </w:rPr>
        <w:t>Department of Statistics and Mathematical Sciences, Kwara State University Malete, Ilorin, Kwara State, Nigeria.</w:t>
      </w:r>
    </w:p>
    <w:p>
      <w:pPr>
        <w:spacing w:before="36"/>
        <w:ind w:left="573" w:right="0" w:firstLine="0"/>
        <w:jc w:val="left"/>
        <w:rPr>
          <w:i/>
          <w:sz w:val="20"/>
        </w:rPr>
      </w:pPr>
      <w:r>
        <w:rPr>
          <w:b/>
          <w:i/>
          <w:sz w:val="20"/>
        </w:rPr>
        <w:t>*Corresponding Author Phone: </w:t>
      </w:r>
      <w:r>
        <w:rPr>
          <w:i/>
          <w:sz w:val="20"/>
        </w:rPr>
        <w:t>+2348030737153 </w:t>
      </w:r>
      <w:r>
        <w:rPr>
          <w:b/>
          <w:i/>
          <w:sz w:val="20"/>
        </w:rPr>
        <w:t>Email</w:t>
      </w:r>
      <w:r>
        <w:rPr>
          <w:i/>
          <w:sz w:val="20"/>
        </w:rPr>
        <w:t>: </w:t>
      </w:r>
      <w:hyperlink r:id="rId10">
        <w:r>
          <w:rPr>
            <w:i/>
            <w:color w:val="0462C1"/>
            <w:sz w:val="20"/>
            <w:u w:val="single" w:color="0462C1"/>
          </w:rPr>
          <w:t>adetutuolayiwola@gmail.com</w:t>
        </w:r>
      </w:hyperlink>
    </w:p>
    <w:p>
      <w:pPr>
        <w:pStyle w:val="BodyText"/>
        <w:rPr>
          <w:i/>
        </w:rPr>
      </w:pPr>
    </w:p>
    <w:p>
      <w:pPr>
        <w:pStyle w:val="BodyText"/>
        <w:spacing w:before="3"/>
        <w:rPr>
          <w:i/>
          <w:sz w:val="21"/>
        </w:rPr>
      </w:pPr>
    </w:p>
    <w:p>
      <w:pPr>
        <w:pStyle w:val="Heading2"/>
        <w:spacing w:line="240" w:lineRule="auto"/>
        <w:ind w:left="367"/>
        <w:rPr>
          <w:rFonts w:ascii="Times New Roman"/>
        </w:rPr>
      </w:pPr>
      <w:r>
        <w:rPr/>
        <w:pict>
          <v:rect style="position:absolute;margin-left:13.85pt;margin-top:-3.800466pt;width:567.6pt;height:333.75pt;mso-position-horizontal-relative:page;mso-position-vertical-relative:paragraph;z-index:-17400832" filled="false" stroked="true" strokeweight=".5pt" strokecolor="#f1f1f1">
            <v:stroke dashstyle="solid"/>
            <w10:wrap type="none"/>
          </v:rect>
        </w:pict>
      </w:r>
      <w:r>
        <w:rPr>
          <w:rFonts w:ascii="Times New Roman"/>
        </w:rPr>
        <w:t>ABSTRACT</w:t>
      </w:r>
    </w:p>
    <w:p>
      <w:pPr>
        <w:pStyle w:val="BodyText"/>
        <w:spacing w:before="2"/>
        <w:rPr>
          <w:b/>
          <w:sz w:val="22"/>
        </w:rPr>
      </w:pPr>
    </w:p>
    <w:p>
      <w:pPr>
        <w:pStyle w:val="BodyText"/>
        <w:spacing w:line="360" w:lineRule="auto"/>
        <w:ind w:left="367" w:right="359"/>
        <w:jc w:val="both"/>
      </w:pPr>
      <w:r>
        <w:rPr/>
        <w:t>A test is a tool meant to measure the ability level of the students, and how well they can recall the subject matter, but items making up a test may be defectives, and thereby unable to measure students’ ability or traits satisfactorily as intended if proper attention is not paid to item properties such as difficulty, discrimination, and pseudo guessing indices (power) of each item. This could be remedied by item analysis and moderation. It is a known fact that the absence or improper use of item analysis could undermine </w:t>
      </w:r>
      <w:r>
        <w:rPr>
          <w:spacing w:val="4"/>
        </w:rPr>
        <w:t>the </w:t>
      </w:r>
      <w:r>
        <w:rPr/>
        <w:t>integrity of assessment, selection, certification and placement in our educational institutions. Both appropriateness and spread of items properties </w:t>
      </w:r>
      <w:r>
        <w:rPr>
          <w:spacing w:val="7"/>
        </w:rPr>
        <w:t>in </w:t>
      </w:r>
      <w:r>
        <w:rPr/>
        <w:t>accessing students’ abilities distribution, and the adequacy of information provided by dichotomous response items in a compulsory university undergraduate statistics course which was scored dichotomously, and analyzed with stata 16 SE on window 7 were focused here.</w:t>
      </w:r>
      <w:r>
        <w:rPr>
          <w:spacing w:val="9"/>
        </w:rPr>
        <w:t> </w:t>
      </w:r>
      <w:r>
        <w:rPr/>
        <w:t>In view of this, three dichotomous Item Response Theory (IRT) measurement models were </w:t>
      </w:r>
      <w:r>
        <w:rPr>
          <w:spacing w:val="2"/>
        </w:rPr>
        <w:t>used </w:t>
      </w:r>
      <w:r>
        <w:rPr/>
        <w:t>in the context of their potential usefulness in an education setting such as in determining these items properties. Ability, item discrimination, difficulty, and guessing parameters as unobservable characteristics were quantified with a binary response test, then discrete item response becomes an observable outcome variable which is associated with student’s ability level is thereby linked by Item Characteristic Curves that is defined by a set of item parameters that models the probability of observing a given item response by conditioning on a specific ability level. These models were used to assess each of the three items properties together with students’ abilities; then identified defectives items that </w:t>
      </w:r>
      <w:r>
        <w:rPr>
          <w:spacing w:val="2"/>
        </w:rPr>
        <w:t>were </w:t>
      </w:r>
      <w:r>
        <w:rPr/>
        <w:t>needed to be discarded,</w:t>
      </w:r>
      <w:r>
        <w:rPr>
          <w:spacing w:val="-6"/>
        </w:rPr>
        <w:t> </w:t>
      </w:r>
      <w:r>
        <w:rPr/>
        <w:t>moderated,</w:t>
      </w:r>
      <w:r>
        <w:rPr>
          <w:spacing w:val="-6"/>
        </w:rPr>
        <w:t> </w:t>
      </w:r>
      <w:r>
        <w:rPr/>
        <w:t>and</w:t>
      </w:r>
      <w:r>
        <w:rPr>
          <w:spacing w:val="-7"/>
        </w:rPr>
        <w:t> </w:t>
      </w:r>
      <w:r>
        <w:rPr/>
        <w:t>non-defectives</w:t>
      </w:r>
      <w:r>
        <w:rPr>
          <w:spacing w:val="-7"/>
        </w:rPr>
        <w:t> </w:t>
      </w:r>
      <w:r>
        <w:rPr/>
        <w:t>items</w:t>
      </w:r>
      <w:r>
        <w:rPr>
          <w:spacing w:val="-7"/>
        </w:rPr>
        <w:t> </w:t>
      </w:r>
      <w:r>
        <w:rPr/>
        <w:t>as</w:t>
      </w:r>
      <w:r>
        <w:rPr>
          <w:spacing w:val="-6"/>
        </w:rPr>
        <w:t> </w:t>
      </w:r>
      <w:r>
        <w:rPr/>
        <w:t>the</w:t>
      </w:r>
      <w:r>
        <w:rPr>
          <w:spacing w:val="-6"/>
        </w:rPr>
        <w:t> </w:t>
      </w:r>
      <w:r>
        <w:rPr/>
        <w:t>case</w:t>
      </w:r>
      <w:r>
        <w:rPr>
          <w:spacing w:val="-6"/>
        </w:rPr>
        <w:t> </w:t>
      </w:r>
      <w:r>
        <w:rPr/>
        <w:t>may</w:t>
      </w:r>
      <w:r>
        <w:rPr>
          <w:spacing w:val="-4"/>
        </w:rPr>
        <w:t> </w:t>
      </w:r>
      <w:r>
        <w:rPr/>
        <w:t>be</w:t>
      </w:r>
      <w:r>
        <w:rPr>
          <w:spacing w:val="-6"/>
        </w:rPr>
        <w:t> </w:t>
      </w:r>
      <w:r>
        <w:rPr/>
        <w:t>while</w:t>
      </w:r>
      <w:r>
        <w:rPr>
          <w:spacing w:val="-7"/>
        </w:rPr>
        <w:t> </w:t>
      </w:r>
      <w:r>
        <w:rPr/>
        <w:t>some</w:t>
      </w:r>
      <w:r>
        <w:rPr>
          <w:spacing w:val="-8"/>
        </w:rPr>
        <w:t> </w:t>
      </w:r>
      <w:r>
        <w:rPr/>
        <w:t>of</w:t>
      </w:r>
      <w:r>
        <w:rPr>
          <w:spacing w:val="-6"/>
        </w:rPr>
        <w:t> </w:t>
      </w:r>
      <w:r>
        <w:rPr/>
        <w:t>these</w:t>
      </w:r>
      <w:r>
        <w:rPr>
          <w:spacing w:val="-6"/>
        </w:rPr>
        <w:t> </w:t>
      </w:r>
      <w:r>
        <w:rPr/>
        <w:t>selected</w:t>
      </w:r>
      <w:r>
        <w:rPr>
          <w:spacing w:val="-5"/>
        </w:rPr>
        <w:t> </w:t>
      </w:r>
      <w:r>
        <w:rPr/>
        <w:t>items</w:t>
      </w:r>
      <w:r>
        <w:rPr>
          <w:spacing w:val="-7"/>
        </w:rPr>
        <w:t> </w:t>
      </w:r>
      <w:r>
        <w:rPr/>
        <w:t>were</w:t>
      </w:r>
      <w:r>
        <w:rPr>
          <w:spacing w:val="-5"/>
        </w:rPr>
        <w:t> </w:t>
      </w:r>
      <w:r>
        <w:rPr/>
        <w:t>discussed</w:t>
      </w:r>
      <w:r>
        <w:rPr>
          <w:spacing w:val="-5"/>
        </w:rPr>
        <w:t> </w:t>
      </w:r>
      <w:r>
        <w:rPr/>
        <w:t>based</w:t>
      </w:r>
      <w:r>
        <w:rPr>
          <w:spacing w:val="-6"/>
        </w:rPr>
        <w:t> </w:t>
      </w:r>
      <w:r>
        <w:rPr/>
        <w:t>on</w:t>
      </w:r>
      <w:r>
        <w:rPr>
          <w:spacing w:val="-7"/>
        </w:rPr>
        <w:t> </w:t>
      </w:r>
      <w:r>
        <w:rPr/>
        <w:t>underlining models. Finally, the information provided by these selected items was also</w:t>
      </w:r>
      <w:r>
        <w:rPr>
          <w:spacing w:val="-2"/>
        </w:rPr>
        <w:t> </w:t>
      </w:r>
      <w:r>
        <w:rPr/>
        <w:t>discussed.</w:t>
      </w:r>
    </w:p>
    <w:p>
      <w:pPr>
        <w:pStyle w:val="BodyText"/>
        <w:spacing w:before="1"/>
        <w:rPr>
          <w:sz w:val="30"/>
        </w:rPr>
      </w:pPr>
    </w:p>
    <w:p>
      <w:pPr>
        <w:spacing w:before="1"/>
        <w:ind w:left="367" w:right="0" w:firstLine="0"/>
        <w:jc w:val="both"/>
        <w:rPr>
          <w:i/>
          <w:sz w:val="20"/>
        </w:rPr>
      </w:pPr>
      <w:r>
        <w:rPr>
          <w:b/>
          <w:sz w:val="20"/>
        </w:rPr>
        <w:t>Keywords: </w:t>
      </w:r>
      <w:r>
        <w:rPr>
          <w:i/>
          <w:sz w:val="20"/>
        </w:rPr>
        <w:t>Ability, Difficulty, Discrimination, Guessing, Response, Test</w:t>
      </w:r>
    </w:p>
    <w:p>
      <w:pPr>
        <w:pStyle w:val="BodyText"/>
        <w:rPr>
          <w:i/>
        </w:rPr>
      </w:pPr>
    </w:p>
    <w:p>
      <w:pPr>
        <w:pStyle w:val="BodyText"/>
        <w:rPr>
          <w:i/>
          <w:sz w:val="16"/>
        </w:rPr>
      </w:pPr>
      <w:r>
        <w:rPr/>
        <w:pict>
          <v:shape style="position:absolute;margin-left:13.975pt;margin-top:11.651425pt;width:567.35pt;height:60.25pt;mso-position-horizontal-relative:page;mso-position-vertical-relative:paragraph;z-index:-15727616;mso-wrap-distance-left:0;mso-wrap-distance-right:0" type="#_x0000_t202" filled="false" stroked="true" strokeweight="1pt" strokecolor="#f1f1f1">
            <v:textbox inset="0,0,0,0">
              <w:txbxContent>
                <w:p>
                  <w:pPr>
                    <w:spacing w:before="76"/>
                    <w:ind w:left="142" w:right="0" w:firstLine="0"/>
                    <w:jc w:val="left"/>
                    <w:rPr>
                      <w:sz w:val="16"/>
                    </w:rPr>
                  </w:pPr>
                  <w:r>
                    <w:rPr>
                      <w:b/>
                      <w:sz w:val="16"/>
                    </w:rPr>
                    <w:t>LICENSE: </w:t>
                  </w:r>
                  <w:r>
                    <w:rPr>
                      <w:sz w:val="16"/>
                    </w:rPr>
                    <w:t>This work by Open Journals Nigeria is licensed and published under the Creative Commons Attribution License 4.0 International License, which permits unrestricted use, distribution, and reproduction in any medium, provided this article is duly cited.</w:t>
                  </w:r>
                </w:p>
                <w:p>
                  <w:pPr>
                    <w:spacing w:line="183" w:lineRule="exact" w:before="0"/>
                    <w:ind w:left="142" w:right="0" w:firstLine="0"/>
                    <w:jc w:val="left"/>
                    <w:rPr>
                      <w:sz w:val="16"/>
                    </w:rPr>
                  </w:pPr>
                  <w:r>
                    <w:rPr>
                      <w:b/>
                      <w:sz w:val="16"/>
                    </w:rPr>
                    <w:t>COPYRIGHT: </w:t>
                  </w:r>
                  <w:r>
                    <w:rPr>
                      <w:sz w:val="16"/>
                    </w:rPr>
                    <w:t>The Author(s) completely retain the copyright of this published article.</w:t>
                  </w:r>
                </w:p>
                <w:p>
                  <w:pPr>
                    <w:spacing w:before="0"/>
                    <w:ind w:left="142" w:right="0" w:firstLine="0"/>
                    <w:jc w:val="left"/>
                    <w:rPr>
                      <w:sz w:val="16"/>
                    </w:rPr>
                  </w:pPr>
                  <w:r>
                    <w:rPr>
                      <w:b/>
                      <w:sz w:val="16"/>
                    </w:rPr>
                    <w:t>OPEN ACCESS: </w:t>
                  </w:r>
                  <w:r>
                    <w:rPr>
                      <w:sz w:val="16"/>
                    </w:rPr>
                    <w:t>The Author(s) approves that this article remains permanently online in the open access (OA) mode.</w:t>
                  </w:r>
                </w:p>
                <w:p>
                  <w:pPr>
                    <w:spacing w:before="1"/>
                    <w:ind w:left="142" w:right="0" w:firstLine="0"/>
                    <w:jc w:val="left"/>
                    <w:rPr>
                      <w:sz w:val="16"/>
                    </w:rPr>
                  </w:pPr>
                  <w:r>
                    <w:rPr>
                      <w:b/>
                      <w:sz w:val="16"/>
                    </w:rPr>
                    <w:t>QA: </w:t>
                  </w:r>
                  <w:r>
                    <w:rPr>
                      <w:sz w:val="16"/>
                    </w:rPr>
                    <w:t>This Article is published in line with “COPE (Committee on Publication Ethics) and PIE (Publication Integrity &amp; Ethics)”.</w:t>
                  </w:r>
                </w:p>
              </w:txbxContent>
            </v:textbox>
            <v:stroke dashstyle="solid"/>
            <w10:wrap type="topAndBottom"/>
          </v:shape>
        </w:pict>
      </w:r>
    </w:p>
    <w:p>
      <w:pPr>
        <w:spacing w:after="0"/>
        <w:rPr>
          <w:sz w:val="16"/>
        </w:rPr>
        <w:sectPr>
          <w:type w:val="continuous"/>
          <w:pgSz w:w="11910" w:h="16840"/>
          <w:pgMar w:top="60" w:bottom="280" w:left="60" w:right="60"/>
        </w:sectPr>
      </w:pPr>
    </w:p>
    <w:p>
      <w:pPr>
        <w:pStyle w:val="Heading1"/>
        <w:spacing w:before="60"/>
      </w:pPr>
      <w:r>
        <w:rPr/>
        <w:t>INTRODUCTION</w:t>
      </w:r>
    </w:p>
    <w:p>
      <w:pPr>
        <w:pStyle w:val="BodyText"/>
        <w:spacing w:line="360" w:lineRule="auto" w:before="139"/>
        <w:ind w:left="1380" w:right="1374"/>
        <w:jc w:val="both"/>
      </w:pPr>
      <w:r>
        <w:rPr/>
        <w:t>The</w:t>
      </w:r>
      <w:r>
        <w:rPr>
          <w:spacing w:val="-11"/>
        </w:rPr>
        <w:t> </w:t>
      </w:r>
      <w:r>
        <w:rPr/>
        <w:t>main</w:t>
      </w:r>
      <w:r>
        <w:rPr>
          <w:spacing w:val="-13"/>
        </w:rPr>
        <w:t> </w:t>
      </w:r>
      <w:r>
        <w:rPr/>
        <w:t>goal</w:t>
      </w:r>
      <w:r>
        <w:rPr>
          <w:spacing w:val="-14"/>
        </w:rPr>
        <w:t> </w:t>
      </w:r>
      <w:r>
        <w:rPr/>
        <w:t>of</w:t>
      </w:r>
      <w:r>
        <w:rPr>
          <w:spacing w:val="-13"/>
        </w:rPr>
        <w:t> </w:t>
      </w:r>
      <w:r>
        <w:rPr/>
        <w:t>testing</w:t>
      </w:r>
      <w:r>
        <w:rPr>
          <w:spacing w:val="-11"/>
        </w:rPr>
        <w:t> </w:t>
      </w:r>
      <w:r>
        <w:rPr/>
        <w:t>is</w:t>
      </w:r>
      <w:r>
        <w:rPr>
          <w:spacing w:val="-11"/>
        </w:rPr>
        <w:t> </w:t>
      </w:r>
      <w:r>
        <w:rPr/>
        <w:t>to</w:t>
      </w:r>
      <w:r>
        <w:rPr>
          <w:spacing w:val="-11"/>
        </w:rPr>
        <w:t> </w:t>
      </w:r>
      <w:r>
        <w:rPr/>
        <w:t>collect</w:t>
      </w:r>
      <w:r>
        <w:rPr>
          <w:spacing w:val="-11"/>
        </w:rPr>
        <w:t> </w:t>
      </w:r>
      <w:r>
        <w:rPr/>
        <w:t>information</w:t>
      </w:r>
      <w:r>
        <w:rPr>
          <w:spacing w:val="-13"/>
        </w:rPr>
        <w:t> </w:t>
      </w:r>
      <w:r>
        <w:rPr/>
        <w:t>to</w:t>
      </w:r>
      <w:r>
        <w:rPr>
          <w:spacing w:val="-13"/>
        </w:rPr>
        <w:t> </w:t>
      </w:r>
      <w:r>
        <w:rPr/>
        <w:t>make</w:t>
      </w:r>
      <w:r>
        <w:rPr>
          <w:spacing w:val="-13"/>
        </w:rPr>
        <w:t> </w:t>
      </w:r>
      <w:r>
        <w:rPr/>
        <w:t>decisions</w:t>
      </w:r>
      <w:r>
        <w:rPr>
          <w:spacing w:val="-12"/>
        </w:rPr>
        <w:t> </w:t>
      </w:r>
      <w:r>
        <w:rPr/>
        <w:t>either</w:t>
      </w:r>
      <w:r>
        <w:rPr>
          <w:spacing w:val="-11"/>
        </w:rPr>
        <w:t> </w:t>
      </w:r>
      <w:r>
        <w:rPr/>
        <w:t>about</w:t>
      </w:r>
      <w:r>
        <w:rPr>
          <w:spacing w:val="-14"/>
        </w:rPr>
        <w:t> </w:t>
      </w:r>
      <w:r>
        <w:rPr/>
        <w:t>the</w:t>
      </w:r>
      <w:r>
        <w:rPr>
          <w:spacing w:val="-11"/>
        </w:rPr>
        <w:t> </w:t>
      </w:r>
      <w:r>
        <w:rPr/>
        <w:t>students’</w:t>
      </w:r>
      <w:r>
        <w:rPr>
          <w:spacing w:val="-11"/>
        </w:rPr>
        <w:t> </w:t>
      </w:r>
      <w:r>
        <w:rPr/>
        <w:t>abilities</w:t>
      </w:r>
      <w:r>
        <w:rPr>
          <w:spacing w:val="-11"/>
        </w:rPr>
        <w:t> </w:t>
      </w:r>
      <w:r>
        <w:rPr/>
        <w:t>or</w:t>
      </w:r>
      <w:r>
        <w:rPr>
          <w:spacing w:val="-13"/>
        </w:rPr>
        <w:t> </w:t>
      </w:r>
      <w:r>
        <w:rPr/>
        <w:t>suitability of test items, and different types of information may be needed depending on the kind of decision is intended to be made. Before Item Response Theory (IRT) was the development of Classical Test Theory (CTT) which was a product of pearsonian statistics intelligence testing movement of the first four decades of </w:t>
      </w:r>
      <w:r>
        <w:rPr>
          <w:spacing w:val="2"/>
        </w:rPr>
        <w:t>20</w:t>
      </w:r>
      <w:r>
        <w:rPr>
          <w:spacing w:val="2"/>
          <w:vertAlign w:val="superscript"/>
        </w:rPr>
        <w:t>th</w:t>
      </w:r>
      <w:r>
        <w:rPr>
          <w:spacing w:val="2"/>
          <w:vertAlign w:val="baseline"/>
        </w:rPr>
        <w:t> </w:t>
      </w:r>
      <w:r>
        <w:rPr>
          <w:vertAlign w:val="baseline"/>
        </w:rPr>
        <w:t>century and its attendance controversies (Baker and Kim, 2004). Subsequently, Lord (1968) reformatted the base constructs of CTT using modern mathematical statistical approach where items, and its characteristics played a minor role in the structures of the theory. Earlier, both psychometric theoreticians, and practitioners became dissatisfied over the years with discontinuity between roles of items and test scores in CTT. All were of the opinion that a test theory</w:t>
      </w:r>
      <w:r>
        <w:rPr>
          <w:spacing w:val="-3"/>
          <w:vertAlign w:val="baseline"/>
        </w:rPr>
        <w:t> </w:t>
      </w:r>
      <w:r>
        <w:rPr>
          <w:vertAlign w:val="baseline"/>
        </w:rPr>
        <w:t>should</w:t>
      </w:r>
      <w:r>
        <w:rPr>
          <w:spacing w:val="-4"/>
          <w:vertAlign w:val="baseline"/>
        </w:rPr>
        <w:t> </w:t>
      </w:r>
      <w:r>
        <w:rPr>
          <w:vertAlign w:val="baseline"/>
        </w:rPr>
        <w:t>start</w:t>
      </w:r>
      <w:r>
        <w:rPr>
          <w:spacing w:val="-4"/>
          <w:vertAlign w:val="baseline"/>
        </w:rPr>
        <w:t> </w:t>
      </w:r>
      <w:r>
        <w:rPr>
          <w:vertAlign w:val="baseline"/>
        </w:rPr>
        <w:t>with</w:t>
      </w:r>
      <w:r>
        <w:rPr>
          <w:spacing w:val="-4"/>
          <w:vertAlign w:val="baseline"/>
        </w:rPr>
        <w:t> </w:t>
      </w:r>
      <w:r>
        <w:rPr>
          <w:vertAlign w:val="baseline"/>
        </w:rPr>
        <w:t>characteristics</w:t>
      </w:r>
      <w:r>
        <w:rPr>
          <w:spacing w:val="-4"/>
          <w:vertAlign w:val="baseline"/>
        </w:rPr>
        <w:t> </w:t>
      </w:r>
      <w:r>
        <w:rPr>
          <w:vertAlign w:val="baseline"/>
        </w:rPr>
        <w:t>of</w:t>
      </w:r>
      <w:r>
        <w:rPr>
          <w:spacing w:val="-4"/>
          <w:vertAlign w:val="baseline"/>
        </w:rPr>
        <w:t> </w:t>
      </w:r>
      <w:r>
        <w:rPr>
          <w:vertAlign w:val="baseline"/>
        </w:rPr>
        <w:t>the</w:t>
      </w:r>
      <w:r>
        <w:rPr>
          <w:spacing w:val="-4"/>
          <w:vertAlign w:val="baseline"/>
        </w:rPr>
        <w:t> </w:t>
      </w:r>
      <w:r>
        <w:rPr>
          <w:vertAlign w:val="baseline"/>
        </w:rPr>
        <w:t>test</w:t>
      </w:r>
      <w:r>
        <w:rPr>
          <w:spacing w:val="-4"/>
          <w:vertAlign w:val="baseline"/>
        </w:rPr>
        <w:t> </w:t>
      </w:r>
      <w:r>
        <w:rPr>
          <w:vertAlign w:val="baseline"/>
        </w:rPr>
        <w:t>items</w:t>
      </w:r>
      <w:r>
        <w:rPr>
          <w:spacing w:val="-5"/>
          <w:vertAlign w:val="baseline"/>
        </w:rPr>
        <w:t> </w:t>
      </w:r>
      <w:r>
        <w:rPr>
          <w:vertAlign w:val="baseline"/>
        </w:rPr>
        <w:t>composing</w:t>
      </w:r>
      <w:r>
        <w:rPr>
          <w:spacing w:val="-2"/>
          <w:vertAlign w:val="baseline"/>
        </w:rPr>
        <w:t> </w:t>
      </w:r>
      <w:r>
        <w:rPr>
          <w:vertAlign w:val="baseline"/>
        </w:rPr>
        <w:t>a</w:t>
      </w:r>
      <w:r>
        <w:rPr>
          <w:spacing w:val="-4"/>
          <w:vertAlign w:val="baseline"/>
        </w:rPr>
        <w:t> </w:t>
      </w:r>
      <w:r>
        <w:rPr>
          <w:vertAlign w:val="baseline"/>
        </w:rPr>
        <w:t>test</w:t>
      </w:r>
      <w:r>
        <w:rPr>
          <w:spacing w:val="-4"/>
          <w:vertAlign w:val="baseline"/>
        </w:rPr>
        <w:t> </w:t>
      </w:r>
      <w:r>
        <w:rPr>
          <w:vertAlign w:val="baseline"/>
        </w:rPr>
        <w:t>rather</w:t>
      </w:r>
      <w:r>
        <w:rPr>
          <w:spacing w:val="-3"/>
          <w:vertAlign w:val="baseline"/>
        </w:rPr>
        <w:t> </w:t>
      </w:r>
      <w:r>
        <w:rPr>
          <w:vertAlign w:val="baseline"/>
        </w:rPr>
        <w:t>than</w:t>
      </w:r>
      <w:r>
        <w:rPr>
          <w:spacing w:val="-4"/>
          <w:vertAlign w:val="baseline"/>
        </w:rPr>
        <w:t> </w:t>
      </w:r>
      <w:r>
        <w:rPr>
          <w:vertAlign w:val="baseline"/>
        </w:rPr>
        <w:t>resultant</w:t>
      </w:r>
      <w:r>
        <w:rPr>
          <w:spacing w:val="-5"/>
          <w:vertAlign w:val="baseline"/>
        </w:rPr>
        <w:t> </w:t>
      </w:r>
      <w:r>
        <w:rPr>
          <w:vertAlign w:val="baseline"/>
        </w:rPr>
        <w:t>scores</w:t>
      </w:r>
      <w:r>
        <w:rPr>
          <w:spacing w:val="-5"/>
          <w:vertAlign w:val="baseline"/>
        </w:rPr>
        <w:t> </w:t>
      </w:r>
      <w:r>
        <w:rPr>
          <w:vertAlign w:val="baseline"/>
        </w:rPr>
        <w:t>(Brzezinska, 2017).</w:t>
      </w:r>
    </w:p>
    <w:p>
      <w:pPr>
        <w:pStyle w:val="BodyText"/>
        <w:spacing w:line="360" w:lineRule="auto" w:before="2"/>
        <w:ind w:left="1380" w:right="1378" w:firstLine="719"/>
        <w:jc w:val="both"/>
      </w:pPr>
      <w:r>
        <w:rPr/>
        <w:t>Two major theories about the development of test are CTT, and IRT (Raykov, 2017). The former is all about reliability with its enormous limitations which includes: estimate of item parameters are group dependent, test</w:t>
      </w:r>
      <w:r>
        <w:rPr>
          <w:spacing w:val="-6"/>
        </w:rPr>
        <w:t> </w:t>
      </w:r>
      <w:r>
        <w:rPr/>
        <w:t>item</w:t>
      </w:r>
      <w:r>
        <w:rPr>
          <w:spacing w:val="-5"/>
        </w:rPr>
        <w:t> </w:t>
      </w:r>
      <w:r>
        <w:rPr/>
        <w:t>functions</w:t>
      </w:r>
      <w:r>
        <w:rPr>
          <w:spacing w:val="-5"/>
        </w:rPr>
        <w:t> </w:t>
      </w:r>
      <w:r>
        <w:rPr/>
        <w:t>that</w:t>
      </w:r>
      <w:r>
        <w:rPr>
          <w:spacing w:val="-6"/>
        </w:rPr>
        <w:t> </w:t>
      </w:r>
      <w:r>
        <w:rPr/>
        <w:t>could</w:t>
      </w:r>
      <w:r>
        <w:rPr>
          <w:spacing w:val="-4"/>
        </w:rPr>
        <w:t> </w:t>
      </w:r>
      <w:r>
        <w:rPr/>
        <w:t>be</w:t>
      </w:r>
      <w:r>
        <w:rPr>
          <w:spacing w:val="-5"/>
        </w:rPr>
        <w:t> </w:t>
      </w:r>
      <w:r>
        <w:rPr/>
        <w:t>either</w:t>
      </w:r>
      <w:r>
        <w:rPr>
          <w:spacing w:val="-5"/>
        </w:rPr>
        <w:t> </w:t>
      </w:r>
      <w:r>
        <w:rPr/>
        <w:t>easy</w:t>
      </w:r>
      <w:r>
        <w:rPr>
          <w:spacing w:val="-4"/>
        </w:rPr>
        <w:t> </w:t>
      </w:r>
      <w:r>
        <w:rPr/>
        <w:t>or</w:t>
      </w:r>
      <w:r>
        <w:rPr>
          <w:spacing w:val="-5"/>
        </w:rPr>
        <w:t> </w:t>
      </w:r>
      <w:r>
        <w:rPr/>
        <w:t>difficult</w:t>
      </w:r>
      <w:r>
        <w:rPr>
          <w:spacing w:val="-5"/>
        </w:rPr>
        <w:t> </w:t>
      </w:r>
      <w:r>
        <w:rPr/>
        <w:t>changes</w:t>
      </w:r>
      <w:r>
        <w:rPr>
          <w:spacing w:val="-6"/>
        </w:rPr>
        <w:t> </w:t>
      </w:r>
      <w:r>
        <w:rPr/>
        <w:t>as</w:t>
      </w:r>
      <w:r>
        <w:rPr>
          <w:spacing w:val="-4"/>
        </w:rPr>
        <w:t> </w:t>
      </w:r>
      <w:r>
        <w:rPr/>
        <w:t>sample</w:t>
      </w:r>
      <w:r>
        <w:rPr>
          <w:spacing w:val="-5"/>
        </w:rPr>
        <w:t> </w:t>
      </w:r>
      <w:r>
        <w:rPr/>
        <w:t>changes,</w:t>
      </w:r>
      <w:r>
        <w:rPr>
          <w:spacing w:val="-6"/>
        </w:rPr>
        <w:t> </w:t>
      </w:r>
      <w:r>
        <w:rPr/>
        <w:t>ability</w:t>
      </w:r>
      <w:r>
        <w:rPr>
          <w:spacing w:val="-4"/>
        </w:rPr>
        <w:t> </w:t>
      </w:r>
      <w:r>
        <w:rPr/>
        <w:t>of</w:t>
      </w:r>
      <w:r>
        <w:rPr>
          <w:spacing w:val="-5"/>
        </w:rPr>
        <w:t> </w:t>
      </w:r>
      <w:r>
        <w:rPr/>
        <w:t>students</w:t>
      </w:r>
      <w:r>
        <w:rPr>
          <w:spacing w:val="-7"/>
        </w:rPr>
        <w:t> </w:t>
      </w:r>
      <w:r>
        <w:rPr/>
        <w:t>are</w:t>
      </w:r>
      <w:r>
        <w:rPr>
          <w:spacing w:val="-4"/>
        </w:rPr>
        <w:t> </w:t>
      </w:r>
      <w:r>
        <w:rPr/>
        <w:t>entirely test dependent, ability of students changes as the occasion changes which result in poor or inconsistency of test, p and r which denote difficulty index and number of students who get item correctly respectively depend on sample of students taking while the latter (IRT) is a bit more complicated than CTT. Rather than looking at the reliability of the test as a whole, IRT looks at each item that makes up the test (Linden,</w:t>
      </w:r>
      <w:r>
        <w:rPr>
          <w:spacing w:val="-14"/>
        </w:rPr>
        <w:t> </w:t>
      </w:r>
      <w:r>
        <w:rPr/>
        <w:t>2018).</w:t>
      </w:r>
    </w:p>
    <w:p>
      <w:pPr>
        <w:pStyle w:val="BodyText"/>
        <w:rPr>
          <w:sz w:val="30"/>
        </w:rPr>
      </w:pPr>
    </w:p>
    <w:p>
      <w:pPr>
        <w:pStyle w:val="Heading3"/>
        <w:jc w:val="both"/>
      </w:pPr>
      <w:r>
        <w:rPr/>
        <w:t>ITEM RESPONSE THEORY</w:t>
      </w:r>
    </w:p>
    <w:p>
      <w:pPr>
        <w:pStyle w:val="BodyText"/>
        <w:spacing w:line="360" w:lineRule="auto" w:before="116"/>
        <w:ind w:left="1380" w:right="1375"/>
        <w:jc w:val="both"/>
      </w:pPr>
      <w:r>
        <w:rPr/>
        <w:t>An item is a single question or task on a test or an instrument, and Item Response Theory (IRT) is a theoretical frame work organized around the concept of latent trait. It is made up of models, and related statistical methods that define observed responses on instrument to student’s level of the ability. It focuses specifically on the items that make up the test, compares the items that make up a test, and then evaluates the extent at which the test measures the student’s ability (Raykov and Marcoulides, 2018). IRT models are widely used today in the study of cognitive and personality ability, health responses, items bank development, and computer adaptive testing (Paek</w:t>
      </w:r>
      <w:r>
        <w:rPr>
          <w:spacing w:val="-10"/>
        </w:rPr>
        <w:t> </w:t>
      </w:r>
      <w:r>
        <w:rPr/>
        <w:t>and</w:t>
      </w:r>
      <w:r>
        <w:rPr>
          <w:spacing w:val="-10"/>
        </w:rPr>
        <w:t> </w:t>
      </w:r>
      <w:r>
        <w:rPr/>
        <w:t>Cole,</w:t>
      </w:r>
      <w:r>
        <w:rPr>
          <w:spacing w:val="-10"/>
        </w:rPr>
        <w:t> </w:t>
      </w:r>
      <w:r>
        <w:rPr/>
        <w:t>2020).</w:t>
      </w:r>
      <w:r>
        <w:rPr>
          <w:spacing w:val="-10"/>
        </w:rPr>
        <w:t> </w:t>
      </w:r>
      <w:r>
        <w:rPr/>
        <w:t>For</w:t>
      </w:r>
      <w:r>
        <w:rPr>
          <w:spacing w:val="-10"/>
        </w:rPr>
        <w:t> </w:t>
      </w:r>
      <w:r>
        <w:rPr/>
        <w:t>instance,</w:t>
      </w:r>
      <w:r>
        <w:rPr>
          <w:spacing w:val="-10"/>
        </w:rPr>
        <w:t> </w:t>
      </w:r>
      <w:r>
        <w:rPr/>
        <w:t>King</w:t>
      </w:r>
      <w:r>
        <w:rPr>
          <w:spacing w:val="-10"/>
        </w:rPr>
        <w:t> </w:t>
      </w:r>
      <w:r>
        <w:rPr/>
        <w:t>and</w:t>
      </w:r>
      <w:r>
        <w:rPr>
          <w:spacing w:val="-10"/>
        </w:rPr>
        <w:t> </w:t>
      </w:r>
      <w:r>
        <w:rPr/>
        <w:t>Bond</w:t>
      </w:r>
      <w:r>
        <w:rPr>
          <w:spacing w:val="-10"/>
        </w:rPr>
        <w:t> </w:t>
      </w:r>
      <w:r>
        <w:rPr/>
        <w:t>(1996)</w:t>
      </w:r>
      <w:r>
        <w:rPr>
          <w:spacing w:val="-11"/>
        </w:rPr>
        <w:t> </w:t>
      </w:r>
      <w:r>
        <w:rPr/>
        <w:t>applied</w:t>
      </w:r>
      <w:r>
        <w:rPr>
          <w:spacing w:val="-10"/>
        </w:rPr>
        <w:t> </w:t>
      </w:r>
      <w:r>
        <w:rPr/>
        <w:t>IRT</w:t>
      </w:r>
      <w:r>
        <w:rPr>
          <w:spacing w:val="-10"/>
        </w:rPr>
        <w:t> </w:t>
      </w:r>
      <w:r>
        <w:rPr/>
        <w:t>to</w:t>
      </w:r>
      <w:r>
        <w:rPr>
          <w:spacing w:val="-10"/>
        </w:rPr>
        <w:t> </w:t>
      </w:r>
      <w:r>
        <w:rPr/>
        <w:t>measure</w:t>
      </w:r>
      <w:r>
        <w:rPr>
          <w:spacing w:val="-10"/>
        </w:rPr>
        <w:t> </w:t>
      </w:r>
      <w:r>
        <w:rPr/>
        <w:t>anxiety</w:t>
      </w:r>
      <w:r>
        <w:rPr>
          <w:spacing w:val="-10"/>
        </w:rPr>
        <w:t> </w:t>
      </w:r>
      <w:r>
        <w:rPr/>
        <w:t>in</w:t>
      </w:r>
      <w:r>
        <w:rPr>
          <w:spacing w:val="-10"/>
        </w:rPr>
        <w:t> </w:t>
      </w:r>
      <w:r>
        <w:rPr/>
        <w:t>the</w:t>
      </w:r>
      <w:r>
        <w:rPr>
          <w:spacing w:val="-10"/>
        </w:rPr>
        <w:t> </w:t>
      </w:r>
      <w:r>
        <w:rPr/>
        <w:t>use</w:t>
      </w:r>
      <w:r>
        <w:rPr>
          <w:spacing w:val="-10"/>
        </w:rPr>
        <w:t> </w:t>
      </w:r>
      <w:r>
        <w:rPr/>
        <w:t>of</w:t>
      </w:r>
      <w:r>
        <w:rPr>
          <w:spacing w:val="-11"/>
        </w:rPr>
        <w:t> </w:t>
      </w:r>
      <w:r>
        <w:rPr/>
        <w:t>computer in grade school children, Mislevy and Wu (1996) used IRT in assessing physical functioning in adults with HIV, Boardley </w:t>
      </w:r>
      <w:r>
        <w:rPr>
          <w:i/>
        </w:rPr>
        <w:t>et al. </w:t>
      </w:r>
      <w:r>
        <w:rPr/>
        <w:t>(1999) used IRT to measure the degree of public policy involvement in nutritional professionals, Olukoya </w:t>
      </w:r>
      <w:r>
        <w:rPr>
          <w:i/>
        </w:rPr>
        <w:t>et al. </w:t>
      </w:r>
      <w:r>
        <w:rPr/>
        <w:t>(2018) presented a descriptive item analysis of university-wide multiple choice objectives examinations: the experience of a Nigeria private university, Ng </w:t>
      </w:r>
      <w:r>
        <w:rPr>
          <w:i/>
        </w:rPr>
        <w:t>et al </w:t>
      </w:r>
      <w:r>
        <w:rPr/>
        <w:t>(2016) applied item response theory and Rasch</w:t>
      </w:r>
      <w:r>
        <w:rPr>
          <w:spacing w:val="-6"/>
        </w:rPr>
        <w:t> </w:t>
      </w:r>
      <w:r>
        <w:rPr/>
        <w:t>model</w:t>
      </w:r>
      <w:r>
        <w:rPr>
          <w:spacing w:val="-7"/>
        </w:rPr>
        <w:t> </w:t>
      </w:r>
      <w:r>
        <w:rPr/>
        <w:t>to</w:t>
      </w:r>
      <w:r>
        <w:rPr>
          <w:spacing w:val="-8"/>
        </w:rPr>
        <w:t> </w:t>
      </w:r>
      <w:r>
        <w:rPr/>
        <w:t>develop</w:t>
      </w:r>
      <w:r>
        <w:rPr>
          <w:spacing w:val="-5"/>
        </w:rPr>
        <w:t> </w:t>
      </w:r>
      <w:r>
        <w:rPr/>
        <w:t>a</w:t>
      </w:r>
      <w:r>
        <w:rPr>
          <w:spacing w:val="-9"/>
        </w:rPr>
        <w:t> </w:t>
      </w:r>
      <w:r>
        <w:rPr/>
        <w:t>new</w:t>
      </w:r>
      <w:r>
        <w:rPr>
          <w:spacing w:val="-9"/>
        </w:rPr>
        <w:t> </w:t>
      </w:r>
      <w:r>
        <w:rPr/>
        <w:t>set</w:t>
      </w:r>
      <w:r>
        <w:rPr>
          <w:spacing w:val="-6"/>
        </w:rPr>
        <w:t> </w:t>
      </w:r>
      <w:r>
        <w:rPr/>
        <w:t>of</w:t>
      </w:r>
      <w:r>
        <w:rPr>
          <w:spacing w:val="-6"/>
        </w:rPr>
        <w:t> </w:t>
      </w:r>
      <w:r>
        <w:rPr/>
        <w:t>speech-recognition</w:t>
      </w:r>
      <w:r>
        <w:rPr>
          <w:spacing w:val="-8"/>
        </w:rPr>
        <w:t> </w:t>
      </w:r>
      <w:r>
        <w:rPr/>
        <w:t>tests</w:t>
      </w:r>
      <w:r>
        <w:rPr>
          <w:spacing w:val="-7"/>
        </w:rPr>
        <w:t> </w:t>
      </w:r>
      <w:r>
        <w:rPr/>
        <w:t>materials</w:t>
      </w:r>
      <w:r>
        <w:rPr>
          <w:spacing w:val="-6"/>
        </w:rPr>
        <w:t> </w:t>
      </w:r>
      <w:r>
        <w:rPr/>
        <w:t>in</w:t>
      </w:r>
      <w:r>
        <w:rPr>
          <w:spacing w:val="-6"/>
        </w:rPr>
        <w:t> </w:t>
      </w:r>
      <w:r>
        <w:rPr/>
        <w:t>Cantonese</w:t>
      </w:r>
      <w:r>
        <w:rPr>
          <w:spacing w:val="-7"/>
        </w:rPr>
        <w:t> </w:t>
      </w:r>
      <w:r>
        <w:rPr/>
        <w:t>Chinese,</w:t>
      </w:r>
      <w:r>
        <w:rPr>
          <w:spacing w:val="-5"/>
        </w:rPr>
        <w:t> </w:t>
      </w:r>
      <w:r>
        <w:rPr/>
        <w:t>Adetutu</w:t>
      </w:r>
      <w:r>
        <w:rPr>
          <w:spacing w:val="-8"/>
        </w:rPr>
        <w:t> </w:t>
      </w:r>
      <w:r>
        <w:rPr/>
        <w:t>and</w:t>
      </w:r>
      <w:r>
        <w:rPr>
          <w:spacing w:val="-8"/>
        </w:rPr>
        <w:t> </w:t>
      </w:r>
      <w:r>
        <w:rPr/>
        <w:t>Lawal (2020)</w:t>
      </w:r>
      <w:r>
        <w:rPr>
          <w:spacing w:val="-13"/>
        </w:rPr>
        <w:t> </w:t>
      </w:r>
      <w:r>
        <w:rPr/>
        <w:t>make</w:t>
      </w:r>
      <w:r>
        <w:rPr>
          <w:spacing w:val="-13"/>
        </w:rPr>
        <w:t> </w:t>
      </w:r>
      <w:r>
        <w:rPr/>
        <w:t>a</w:t>
      </w:r>
      <w:r>
        <w:rPr>
          <w:spacing w:val="-13"/>
        </w:rPr>
        <w:t> </w:t>
      </w:r>
      <w:r>
        <w:rPr/>
        <w:t>comparisons</w:t>
      </w:r>
      <w:r>
        <w:rPr>
          <w:spacing w:val="-14"/>
        </w:rPr>
        <w:t> </w:t>
      </w:r>
      <w:r>
        <w:rPr/>
        <w:t>of</w:t>
      </w:r>
      <w:r>
        <w:rPr>
          <w:spacing w:val="23"/>
        </w:rPr>
        <w:t> </w:t>
      </w:r>
      <w:r>
        <w:rPr/>
        <w:t>frequentist</w:t>
      </w:r>
      <w:r>
        <w:rPr>
          <w:spacing w:val="-13"/>
        </w:rPr>
        <w:t> </w:t>
      </w:r>
      <w:r>
        <w:rPr/>
        <w:t>and</w:t>
      </w:r>
      <w:r>
        <w:rPr>
          <w:spacing w:val="-12"/>
        </w:rPr>
        <w:t> </w:t>
      </w:r>
      <w:r>
        <w:rPr/>
        <w:t>Bayesian</w:t>
      </w:r>
      <w:r>
        <w:rPr>
          <w:spacing w:val="-12"/>
        </w:rPr>
        <w:t> </w:t>
      </w:r>
      <w:r>
        <w:rPr/>
        <w:t>approaches</w:t>
      </w:r>
      <w:r>
        <w:rPr>
          <w:spacing w:val="-13"/>
        </w:rPr>
        <w:t> </w:t>
      </w:r>
      <w:r>
        <w:rPr/>
        <w:t>to</w:t>
      </w:r>
      <w:r>
        <w:rPr>
          <w:spacing w:val="-12"/>
        </w:rPr>
        <w:t> </w:t>
      </w:r>
      <w:r>
        <w:rPr/>
        <w:t>IRT</w:t>
      </w:r>
      <w:r>
        <w:rPr>
          <w:spacing w:val="-13"/>
        </w:rPr>
        <w:t> </w:t>
      </w:r>
      <w:r>
        <w:rPr/>
        <w:t>and</w:t>
      </w:r>
      <w:r>
        <w:rPr>
          <w:spacing w:val="-12"/>
        </w:rPr>
        <w:t> </w:t>
      </w:r>
      <w:r>
        <w:rPr/>
        <w:t>discovered</w:t>
      </w:r>
      <w:r>
        <w:rPr>
          <w:spacing w:val="-12"/>
        </w:rPr>
        <w:t> </w:t>
      </w:r>
      <w:r>
        <w:rPr/>
        <w:t>that</w:t>
      </w:r>
      <w:r>
        <w:rPr>
          <w:spacing w:val="-13"/>
        </w:rPr>
        <w:t> </w:t>
      </w:r>
      <w:r>
        <w:rPr/>
        <w:t>Bayesian</w:t>
      </w:r>
      <w:r>
        <w:rPr>
          <w:spacing w:val="-12"/>
        </w:rPr>
        <w:t> </w:t>
      </w:r>
      <w:r>
        <w:rPr/>
        <w:t>approach is better in estimating three item properties along with students’ abilities simultaneously, and Zeigenfuse et al. (2020)</w:t>
      </w:r>
      <w:r>
        <w:rPr>
          <w:spacing w:val="-10"/>
        </w:rPr>
        <w:t> </w:t>
      </w:r>
      <w:r>
        <w:rPr/>
        <w:t>developed</w:t>
      </w:r>
      <w:r>
        <w:rPr>
          <w:spacing w:val="-9"/>
        </w:rPr>
        <w:t> </w:t>
      </w:r>
      <w:r>
        <w:rPr/>
        <w:t>extending</w:t>
      </w:r>
      <w:r>
        <w:rPr>
          <w:spacing w:val="-12"/>
        </w:rPr>
        <w:t> </w:t>
      </w:r>
      <w:r>
        <w:rPr/>
        <w:t>dichotomous</w:t>
      </w:r>
      <w:r>
        <w:rPr>
          <w:spacing w:val="-11"/>
        </w:rPr>
        <w:t> </w:t>
      </w:r>
      <w:r>
        <w:rPr/>
        <w:t>IRT</w:t>
      </w:r>
      <w:r>
        <w:rPr>
          <w:spacing w:val="-10"/>
        </w:rPr>
        <w:t> </w:t>
      </w:r>
      <w:r>
        <w:rPr/>
        <w:t>models</w:t>
      </w:r>
      <w:r>
        <w:rPr>
          <w:spacing w:val="-11"/>
        </w:rPr>
        <w:t> </w:t>
      </w:r>
      <w:r>
        <w:rPr/>
        <w:t>to</w:t>
      </w:r>
      <w:r>
        <w:rPr>
          <w:spacing w:val="-10"/>
        </w:rPr>
        <w:t> </w:t>
      </w:r>
      <w:r>
        <w:rPr/>
        <w:t>account</w:t>
      </w:r>
      <w:r>
        <w:rPr>
          <w:spacing w:val="-10"/>
        </w:rPr>
        <w:t> </w:t>
      </w:r>
      <w:r>
        <w:rPr/>
        <w:t>for</w:t>
      </w:r>
      <w:r>
        <w:rPr>
          <w:spacing w:val="-10"/>
        </w:rPr>
        <w:t> </w:t>
      </w:r>
      <w:r>
        <w:rPr/>
        <w:t>test</w:t>
      </w:r>
      <w:r>
        <w:rPr>
          <w:spacing w:val="-11"/>
        </w:rPr>
        <w:t> </w:t>
      </w:r>
      <w:r>
        <w:rPr/>
        <w:t>testing</w:t>
      </w:r>
      <w:r>
        <w:rPr>
          <w:spacing w:val="-10"/>
        </w:rPr>
        <w:t> </w:t>
      </w:r>
      <w:r>
        <w:rPr/>
        <w:t>behaviour</w:t>
      </w:r>
      <w:r>
        <w:rPr>
          <w:spacing w:val="-12"/>
        </w:rPr>
        <w:t> </w:t>
      </w:r>
      <w:r>
        <w:rPr/>
        <w:t>on</w:t>
      </w:r>
      <w:r>
        <w:rPr>
          <w:spacing w:val="-10"/>
        </w:rPr>
        <w:t> </w:t>
      </w:r>
      <w:r>
        <w:rPr/>
        <w:t>matching</w:t>
      </w:r>
      <w:r>
        <w:rPr>
          <w:spacing w:val="-10"/>
        </w:rPr>
        <w:t> </w:t>
      </w:r>
      <w:r>
        <w:rPr/>
        <w:t>test</w:t>
      </w:r>
      <w:r>
        <w:rPr>
          <w:spacing w:val="-11"/>
        </w:rPr>
        <w:t> </w:t>
      </w:r>
      <w:r>
        <w:rPr/>
        <w:t>which violate</w:t>
      </w:r>
      <w:r>
        <w:rPr>
          <w:spacing w:val="-11"/>
        </w:rPr>
        <w:t> </w:t>
      </w:r>
      <w:r>
        <w:rPr/>
        <w:t>the</w:t>
      </w:r>
      <w:r>
        <w:rPr>
          <w:spacing w:val="-11"/>
        </w:rPr>
        <w:t> </w:t>
      </w:r>
      <w:r>
        <w:rPr/>
        <w:t>assumption</w:t>
      </w:r>
      <w:r>
        <w:rPr>
          <w:spacing w:val="-10"/>
        </w:rPr>
        <w:t> </w:t>
      </w:r>
      <w:r>
        <w:rPr/>
        <w:t>of</w:t>
      </w:r>
      <w:r>
        <w:rPr>
          <w:spacing w:val="-11"/>
        </w:rPr>
        <w:t> </w:t>
      </w:r>
      <w:r>
        <w:rPr/>
        <w:t>local</w:t>
      </w:r>
      <w:r>
        <w:rPr>
          <w:spacing w:val="-13"/>
        </w:rPr>
        <w:t> </w:t>
      </w:r>
      <w:r>
        <w:rPr/>
        <w:t>independence,</w:t>
      </w:r>
      <w:r>
        <w:rPr>
          <w:spacing w:val="-11"/>
        </w:rPr>
        <w:t> </w:t>
      </w:r>
      <w:r>
        <w:rPr/>
        <w:t>Bonifay</w:t>
      </w:r>
      <w:r>
        <w:rPr>
          <w:spacing w:val="-9"/>
        </w:rPr>
        <w:t> </w:t>
      </w:r>
      <w:r>
        <w:rPr/>
        <w:t>and</w:t>
      </w:r>
      <w:r>
        <w:rPr>
          <w:spacing w:val="-11"/>
        </w:rPr>
        <w:t> </w:t>
      </w:r>
      <w:r>
        <w:rPr/>
        <w:t>Cai</w:t>
      </w:r>
      <w:r>
        <w:rPr>
          <w:spacing w:val="-11"/>
        </w:rPr>
        <w:t> </w:t>
      </w:r>
      <w:r>
        <w:rPr/>
        <w:t>(2017)</w:t>
      </w:r>
      <w:r>
        <w:rPr>
          <w:spacing w:val="-10"/>
        </w:rPr>
        <w:t> </w:t>
      </w:r>
      <w:r>
        <w:rPr/>
        <w:t>findings</w:t>
      </w:r>
      <w:r>
        <w:rPr>
          <w:spacing w:val="-12"/>
        </w:rPr>
        <w:t> </w:t>
      </w:r>
      <w:r>
        <w:rPr/>
        <w:t>on</w:t>
      </w:r>
      <w:r>
        <w:rPr>
          <w:spacing w:val="-10"/>
        </w:rPr>
        <w:t> </w:t>
      </w:r>
      <w:r>
        <w:rPr/>
        <w:t>the</w:t>
      </w:r>
      <w:r>
        <w:rPr>
          <w:spacing w:val="-11"/>
        </w:rPr>
        <w:t> </w:t>
      </w:r>
      <w:r>
        <w:rPr/>
        <w:t>complexity</w:t>
      </w:r>
      <w:r>
        <w:rPr>
          <w:spacing w:val="-10"/>
        </w:rPr>
        <w:t> </w:t>
      </w:r>
      <w:r>
        <w:rPr/>
        <w:t>of</w:t>
      </w:r>
      <w:r>
        <w:rPr>
          <w:spacing w:val="-11"/>
        </w:rPr>
        <w:t> </w:t>
      </w:r>
      <w:r>
        <w:rPr/>
        <w:t>item</w:t>
      </w:r>
      <w:r>
        <w:rPr>
          <w:spacing w:val="-11"/>
        </w:rPr>
        <w:t> </w:t>
      </w:r>
      <w:r>
        <w:rPr/>
        <w:t>response theory</w:t>
      </w:r>
      <w:r>
        <w:rPr>
          <w:spacing w:val="-11"/>
        </w:rPr>
        <w:t> </w:t>
      </w:r>
      <w:r>
        <w:rPr/>
        <w:t>models</w:t>
      </w:r>
      <w:r>
        <w:rPr>
          <w:spacing w:val="-11"/>
        </w:rPr>
        <w:t> </w:t>
      </w:r>
      <w:r>
        <w:rPr/>
        <w:t>revealed</w:t>
      </w:r>
      <w:r>
        <w:rPr>
          <w:spacing w:val="-9"/>
        </w:rPr>
        <w:t> </w:t>
      </w:r>
      <w:r>
        <w:rPr/>
        <w:t>that</w:t>
      </w:r>
      <w:r>
        <w:rPr>
          <w:spacing w:val="-10"/>
        </w:rPr>
        <w:t> </w:t>
      </w:r>
      <w:r>
        <w:rPr/>
        <w:t>functional</w:t>
      </w:r>
      <w:r>
        <w:rPr>
          <w:spacing w:val="-10"/>
        </w:rPr>
        <w:t> </w:t>
      </w:r>
      <w:r>
        <w:rPr/>
        <w:t>formed</w:t>
      </w:r>
      <w:r>
        <w:rPr>
          <w:spacing w:val="-10"/>
        </w:rPr>
        <w:t> </w:t>
      </w:r>
      <w:r>
        <w:rPr/>
        <w:t>of</w:t>
      </w:r>
      <w:r>
        <w:rPr>
          <w:spacing w:val="-11"/>
        </w:rPr>
        <w:t> </w:t>
      </w:r>
      <w:r>
        <w:rPr/>
        <w:t>IRT</w:t>
      </w:r>
      <w:r>
        <w:rPr>
          <w:spacing w:val="-10"/>
        </w:rPr>
        <w:t> </w:t>
      </w:r>
      <w:r>
        <w:rPr/>
        <w:t>models</w:t>
      </w:r>
      <w:r>
        <w:rPr>
          <w:spacing w:val="-11"/>
        </w:rPr>
        <w:t> </w:t>
      </w:r>
      <w:r>
        <w:rPr/>
        <w:t>should</w:t>
      </w:r>
      <w:r>
        <w:rPr>
          <w:spacing w:val="-10"/>
        </w:rPr>
        <w:t> </w:t>
      </w:r>
      <w:r>
        <w:rPr/>
        <w:t>be</w:t>
      </w:r>
      <w:r>
        <w:rPr>
          <w:spacing w:val="-10"/>
        </w:rPr>
        <w:t> </w:t>
      </w:r>
      <w:r>
        <w:rPr/>
        <w:t>considered</w:t>
      </w:r>
      <w:r>
        <w:rPr>
          <w:spacing w:val="-9"/>
        </w:rPr>
        <w:t> </w:t>
      </w:r>
      <w:r>
        <w:rPr/>
        <w:t>not</w:t>
      </w:r>
      <w:r>
        <w:rPr>
          <w:spacing w:val="-11"/>
        </w:rPr>
        <w:t> </w:t>
      </w:r>
      <w:r>
        <w:rPr/>
        <w:t>goodness</w:t>
      </w:r>
      <w:r>
        <w:rPr>
          <w:spacing w:val="-12"/>
        </w:rPr>
        <w:t> </w:t>
      </w:r>
      <w:r>
        <w:rPr/>
        <w:t>of</w:t>
      </w:r>
      <w:r>
        <w:rPr>
          <w:spacing w:val="-11"/>
        </w:rPr>
        <w:t> </w:t>
      </w:r>
      <w:r>
        <w:rPr/>
        <w:t>fit</w:t>
      </w:r>
      <w:r>
        <w:rPr>
          <w:spacing w:val="-11"/>
        </w:rPr>
        <w:t> </w:t>
      </w:r>
      <w:r>
        <w:rPr/>
        <w:t>alone</w:t>
      </w:r>
      <w:r>
        <w:rPr>
          <w:spacing w:val="-10"/>
        </w:rPr>
        <w:t> </w:t>
      </w:r>
      <w:r>
        <w:rPr/>
        <w:t>when chosen</w:t>
      </w:r>
      <w:r>
        <w:rPr>
          <w:spacing w:val="-5"/>
        </w:rPr>
        <w:t> </w:t>
      </w:r>
      <w:r>
        <w:rPr/>
        <w:t>IRT</w:t>
      </w:r>
      <w:r>
        <w:rPr>
          <w:spacing w:val="-8"/>
        </w:rPr>
        <w:t> </w:t>
      </w:r>
      <w:r>
        <w:rPr/>
        <w:t>model</w:t>
      </w:r>
      <w:r>
        <w:rPr>
          <w:spacing w:val="-8"/>
        </w:rPr>
        <w:t> </w:t>
      </w:r>
      <w:r>
        <w:rPr/>
        <w:t>to</w:t>
      </w:r>
      <w:r>
        <w:rPr>
          <w:spacing w:val="-7"/>
        </w:rPr>
        <w:t> </w:t>
      </w:r>
      <w:r>
        <w:rPr/>
        <w:t>be</w:t>
      </w:r>
      <w:r>
        <w:rPr>
          <w:spacing w:val="-8"/>
        </w:rPr>
        <w:t> </w:t>
      </w:r>
      <w:r>
        <w:rPr/>
        <w:t>used.</w:t>
      </w:r>
      <w:r>
        <w:rPr>
          <w:spacing w:val="-11"/>
        </w:rPr>
        <w:t> </w:t>
      </w:r>
      <w:r>
        <w:rPr/>
        <w:t>However,</w:t>
      </w:r>
      <w:r>
        <w:rPr>
          <w:spacing w:val="-5"/>
        </w:rPr>
        <w:t> </w:t>
      </w:r>
      <w:r>
        <w:rPr/>
        <w:t>Suruchi</w:t>
      </w:r>
      <w:r>
        <w:rPr>
          <w:spacing w:val="-8"/>
        </w:rPr>
        <w:t> </w:t>
      </w:r>
      <w:r>
        <w:rPr/>
        <w:t>and</w:t>
      </w:r>
      <w:r>
        <w:rPr>
          <w:spacing w:val="-7"/>
        </w:rPr>
        <w:t> </w:t>
      </w:r>
      <w:r>
        <w:rPr/>
        <w:t>Rana</w:t>
      </w:r>
      <w:r>
        <w:rPr>
          <w:spacing w:val="-8"/>
        </w:rPr>
        <w:t> </w:t>
      </w:r>
      <w:r>
        <w:rPr/>
        <w:t>(2015)</w:t>
      </w:r>
      <w:r>
        <w:rPr>
          <w:spacing w:val="-8"/>
        </w:rPr>
        <w:t> </w:t>
      </w:r>
      <w:r>
        <w:rPr/>
        <w:t>identified</w:t>
      </w:r>
      <w:r>
        <w:rPr>
          <w:spacing w:val="-7"/>
        </w:rPr>
        <w:t> </w:t>
      </w:r>
      <w:r>
        <w:rPr/>
        <w:t>two</w:t>
      </w:r>
      <w:r>
        <w:rPr>
          <w:spacing w:val="-7"/>
        </w:rPr>
        <w:t> </w:t>
      </w:r>
      <w:r>
        <w:rPr/>
        <w:t>uses</w:t>
      </w:r>
      <w:r>
        <w:rPr>
          <w:spacing w:val="-6"/>
        </w:rPr>
        <w:t> </w:t>
      </w:r>
      <w:r>
        <w:rPr/>
        <w:t>of</w:t>
      </w:r>
      <w:r>
        <w:rPr>
          <w:spacing w:val="-7"/>
        </w:rPr>
        <w:t> </w:t>
      </w:r>
      <w:r>
        <w:rPr/>
        <w:t>item</w:t>
      </w:r>
      <w:r>
        <w:rPr>
          <w:spacing w:val="-6"/>
        </w:rPr>
        <w:t> </w:t>
      </w:r>
      <w:r>
        <w:rPr/>
        <w:t>analysis</w:t>
      </w:r>
      <w:r>
        <w:rPr>
          <w:spacing w:val="-7"/>
        </w:rPr>
        <w:t> </w:t>
      </w:r>
      <w:r>
        <w:rPr/>
        <w:t>which</w:t>
      </w:r>
      <w:r>
        <w:rPr>
          <w:spacing w:val="-7"/>
        </w:rPr>
        <w:t> </w:t>
      </w:r>
      <w:r>
        <w:rPr/>
        <w:t>were the identification of defectives test items, and identifications of areas where students have mastered and not yet mastered.</w:t>
      </w:r>
      <w:r>
        <w:rPr>
          <w:spacing w:val="22"/>
        </w:rPr>
        <w:t> </w:t>
      </w:r>
      <w:r>
        <w:rPr/>
        <w:t>IRT</w:t>
      </w:r>
      <w:r>
        <w:rPr>
          <w:spacing w:val="22"/>
        </w:rPr>
        <w:t> </w:t>
      </w:r>
      <w:r>
        <w:rPr/>
        <w:t>is</w:t>
      </w:r>
      <w:r>
        <w:rPr>
          <w:spacing w:val="21"/>
        </w:rPr>
        <w:t> </w:t>
      </w:r>
      <w:r>
        <w:rPr/>
        <w:t>a</w:t>
      </w:r>
      <w:r>
        <w:rPr>
          <w:spacing w:val="20"/>
        </w:rPr>
        <w:t> </w:t>
      </w:r>
      <w:r>
        <w:rPr/>
        <w:t>potent</w:t>
      </w:r>
      <w:r>
        <w:rPr>
          <w:spacing w:val="22"/>
        </w:rPr>
        <w:t> </w:t>
      </w:r>
      <w:r>
        <w:rPr/>
        <w:t>tool</w:t>
      </w:r>
      <w:r>
        <w:rPr>
          <w:spacing w:val="22"/>
        </w:rPr>
        <w:t> </w:t>
      </w:r>
      <w:r>
        <w:rPr/>
        <w:t>in</w:t>
      </w:r>
      <w:r>
        <w:rPr>
          <w:spacing w:val="27"/>
        </w:rPr>
        <w:t> </w:t>
      </w:r>
      <w:r>
        <w:rPr/>
        <w:t>checking</w:t>
      </w:r>
      <w:r>
        <w:rPr>
          <w:spacing w:val="20"/>
        </w:rPr>
        <w:t> </w:t>
      </w:r>
      <w:r>
        <w:rPr/>
        <w:t>flaws</w:t>
      </w:r>
      <w:r>
        <w:rPr>
          <w:spacing w:val="21"/>
        </w:rPr>
        <w:t> </w:t>
      </w:r>
      <w:r>
        <w:rPr/>
        <w:t>in</w:t>
      </w:r>
      <w:r>
        <w:rPr>
          <w:spacing w:val="20"/>
        </w:rPr>
        <w:t> </w:t>
      </w:r>
      <w:r>
        <w:rPr/>
        <w:t>items</w:t>
      </w:r>
      <w:r>
        <w:rPr>
          <w:spacing w:val="19"/>
        </w:rPr>
        <w:t> </w:t>
      </w:r>
      <w:r>
        <w:rPr/>
        <w:t>and</w:t>
      </w:r>
      <w:r>
        <w:rPr>
          <w:spacing w:val="20"/>
        </w:rPr>
        <w:t> </w:t>
      </w:r>
      <w:r>
        <w:rPr/>
        <w:t>finding</w:t>
      </w:r>
      <w:r>
        <w:rPr>
          <w:spacing w:val="23"/>
        </w:rPr>
        <w:t> </w:t>
      </w:r>
      <w:r>
        <w:rPr/>
        <w:t>ways</w:t>
      </w:r>
      <w:r>
        <w:rPr>
          <w:spacing w:val="18"/>
        </w:rPr>
        <w:t> </w:t>
      </w:r>
      <w:r>
        <w:rPr/>
        <w:t>of</w:t>
      </w:r>
      <w:r>
        <w:rPr>
          <w:spacing w:val="20"/>
        </w:rPr>
        <w:t> </w:t>
      </w:r>
      <w:r>
        <w:rPr/>
        <w:t>correcting</w:t>
      </w:r>
      <w:r>
        <w:rPr>
          <w:spacing w:val="23"/>
        </w:rPr>
        <w:t> </w:t>
      </w:r>
      <w:r>
        <w:rPr/>
        <w:t>them</w:t>
      </w:r>
      <w:r>
        <w:rPr>
          <w:spacing w:val="21"/>
        </w:rPr>
        <w:t> </w:t>
      </w:r>
      <w:r>
        <w:rPr/>
        <w:t>before</w:t>
      </w:r>
      <w:r>
        <w:rPr>
          <w:spacing w:val="20"/>
        </w:rPr>
        <w:t> </w:t>
      </w:r>
      <w:r>
        <w:rPr/>
        <w:t>finally</w:t>
      </w:r>
    </w:p>
    <w:p>
      <w:pPr>
        <w:spacing w:after="0" w:line="360" w:lineRule="auto"/>
        <w:jc w:val="both"/>
        <w:sectPr>
          <w:footerReference w:type="default" r:id="rId11"/>
          <w:pgSz w:w="11910" w:h="16840"/>
          <w:pgMar w:footer="210" w:header="0" w:top="1360" w:bottom="400" w:left="60" w:right="60"/>
        </w:sectPr>
      </w:pPr>
    </w:p>
    <w:p>
      <w:pPr>
        <w:pStyle w:val="BodyText"/>
        <w:spacing w:line="360" w:lineRule="auto" w:before="62"/>
        <w:ind w:left="1380" w:right="1375"/>
        <w:jc w:val="both"/>
      </w:pPr>
      <w:r>
        <w:rPr/>
        <w:t>administering the items hence, item moderation needs to follow item analysis. In cases where item cannot be moderated, such item must be discarded and replaced. Ary </w:t>
      </w:r>
      <w:r>
        <w:rPr>
          <w:i/>
        </w:rPr>
        <w:t>et al. </w:t>
      </w:r>
      <w:r>
        <w:rPr/>
        <w:t>(2002) asserted that item analysis should make use of statistics that would reveal important and relevant information for upgrading the quality, and accuracy of multiple-choice items. Therefore, IRT plays a central role in the analysis, study of tests and items scores in explaining student test performance, and also provide solutions to test design problems using a test that consists of</w:t>
      </w:r>
      <w:r>
        <w:rPr>
          <w:spacing w:val="-5"/>
        </w:rPr>
        <w:t> </w:t>
      </w:r>
      <w:r>
        <w:rPr/>
        <w:t>several</w:t>
      </w:r>
      <w:r>
        <w:rPr>
          <w:spacing w:val="-6"/>
        </w:rPr>
        <w:t> </w:t>
      </w:r>
      <w:r>
        <w:rPr/>
        <w:t>items</w:t>
      </w:r>
      <w:r>
        <w:rPr>
          <w:spacing w:val="-6"/>
        </w:rPr>
        <w:t> </w:t>
      </w:r>
      <w:r>
        <w:rPr/>
        <w:t>(Baker</w:t>
      </w:r>
      <w:r>
        <w:rPr>
          <w:spacing w:val="-5"/>
        </w:rPr>
        <w:t> </w:t>
      </w:r>
      <w:r>
        <w:rPr/>
        <w:t>and</w:t>
      </w:r>
      <w:r>
        <w:rPr>
          <w:spacing w:val="-5"/>
        </w:rPr>
        <w:t> </w:t>
      </w:r>
      <w:r>
        <w:rPr/>
        <w:t>Kim,</w:t>
      </w:r>
      <w:r>
        <w:rPr>
          <w:spacing w:val="-5"/>
        </w:rPr>
        <w:t> </w:t>
      </w:r>
      <w:r>
        <w:rPr/>
        <w:t>2004;</w:t>
      </w:r>
      <w:r>
        <w:rPr>
          <w:spacing w:val="-6"/>
        </w:rPr>
        <w:t> </w:t>
      </w:r>
      <w:r>
        <w:rPr/>
        <w:t>Baker</w:t>
      </w:r>
      <w:r>
        <w:rPr>
          <w:spacing w:val="-5"/>
        </w:rPr>
        <w:t> </w:t>
      </w:r>
      <w:r>
        <w:rPr/>
        <w:t>and</w:t>
      </w:r>
      <w:r>
        <w:rPr>
          <w:spacing w:val="-5"/>
        </w:rPr>
        <w:t> </w:t>
      </w:r>
      <w:r>
        <w:rPr/>
        <w:t>Kim,</w:t>
      </w:r>
      <w:r>
        <w:rPr>
          <w:spacing w:val="-4"/>
        </w:rPr>
        <w:t> </w:t>
      </w:r>
      <w:r>
        <w:rPr/>
        <w:t>2017).</w:t>
      </w:r>
      <w:r>
        <w:rPr>
          <w:spacing w:val="-5"/>
        </w:rPr>
        <w:t> </w:t>
      </w:r>
      <w:r>
        <w:rPr/>
        <w:t>The</w:t>
      </w:r>
      <w:r>
        <w:rPr>
          <w:spacing w:val="-5"/>
        </w:rPr>
        <w:t> </w:t>
      </w:r>
      <w:r>
        <w:rPr/>
        <w:t>potent</w:t>
      </w:r>
      <w:r>
        <w:rPr>
          <w:spacing w:val="-6"/>
        </w:rPr>
        <w:t> </w:t>
      </w:r>
      <w:r>
        <w:rPr/>
        <w:t>advantages</w:t>
      </w:r>
      <w:r>
        <w:rPr>
          <w:spacing w:val="-6"/>
        </w:rPr>
        <w:t> </w:t>
      </w:r>
      <w:r>
        <w:rPr/>
        <w:t>of</w:t>
      </w:r>
      <w:r>
        <w:rPr>
          <w:spacing w:val="-5"/>
        </w:rPr>
        <w:t> </w:t>
      </w:r>
      <w:r>
        <w:rPr/>
        <w:t>IRT</w:t>
      </w:r>
      <w:r>
        <w:rPr>
          <w:spacing w:val="-5"/>
        </w:rPr>
        <w:t> </w:t>
      </w:r>
      <w:r>
        <w:rPr/>
        <w:t>over</w:t>
      </w:r>
      <w:r>
        <w:rPr>
          <w:spacing w:val="-5"/>
        </w:rPr>
        <w:t> </w:t>
      </w:r>
      <w:r>
        <w:rPr/>
        <w:t>CTT</w:t>
      </w:r>
      <w:r>
        <w:rPr>
          <w:spacing w:val="-5"/>
        </w:rPr>
        <w:t> </w:t>
      </w:r>
      <w:r>
        <w:rPr/>
        <w:t>that</w:t>
      </w:r>
      <w:r>
        <w:rPr>
          <w:spacing w:val="-6"/>
        </w:rPr>
        <w:t> </w:t>
      </w:r>
      <w:r>
        <w:rPr/>
        <w:t>have propelled us to use IRT are: its treatment of reliability and error of measurement through item information functions which are computed for each item (Hassan, and Miller,</w:t>
      </w:r>
      <w:r>
        <w:rPr>
          <w:spacing w:val="-3"/>
        </w:rPr>
        <w:t> </w:t>
      </w:r>
      <w:r>
        <w:rPr/>
        <w:t>2019),</w:t>
      </w:r>
    </w:p>
    <w:p>
      <w:pPr>
        <w:pStyle w:val="BodyText"/>
        <w:spacing w:before="1"/>
        <w:rPr>
          <w:sz w:val="30"/>
        </w:rPr>
      </w:pPr>
    </w:p>
    <w:p>
      <w:pPr>
        <w:pStyle w:val="Heading3"/>
        <w:ind w:left="1430"/>
      </w:pPr>
      <w:r>
        <w:rPr/>
        <w:t>ASSUMPTIONS OF ITEM RESPONSE THEORY</w:t>
      </w:r>
    </w:p>
    <w:p>
      <w:pPr>
        <w:pStyle w:val="BodyText"/>
        <w:spacing w:line="360" w:lineRule="auto" w:before="114"/>
        <w:ind w:left="1380" w:right="1373"/>
        <w:jc w:val="both"/>
      </w:pPr>
      <w:r>
        <w:rPr>
          <w:i/>
        </w:rPr>
        <w:t>Undimensionality</w:t>
      </w:r>
      <w:r>
        <w:rPr>
          <w:i/>
          <w:spacing w:val="-6"/>
        </w:rPr>
        <w:t> </w:t>
      </w:r>
      <w:r>
        <w:rPr/>
        <w:t>assumption</w:t>
      </w:r>
      <w:r>
        <w:rPr>
          <w:spacing w:val="-7"/>
        </w:rPr>
        <w:t> </w:t>
      </w:r>
      <w:r>
        <w:rPr/>
        <w:t>of</w:t>
      </w:r>
      <w:r>
        <w:rPr>
          <w:spacing w:val="-6"/>
        </w:rPr>
        <w:t> </w:t>
      </w:r>
      <w:r>
        <w:rPr/>
        <w:t>IRT</w:t>
      </w:r>
      <w:r>
        <w:rPr>
          <w:spacing w:val="-5"/>
        </w:rPr>
        <w:t> </w:t>
      </w:r>
      <w:r>
        <w:rPr/>
        <w:t>implies</w:t>
      </w:r>
      <w:r>
        <w:rPr>
          <w:spacing w:val="-7"/>
        </w:rPr>
        <w:t> </w:t>
      </w:r>
      <w:r>
        <w:rPr/>
        <w:t>homogeneity</w:t>
      </w:r>
      <w:r>
        <w:rPr>
          <w:spacing w:val="-5"/>
        </w:rPr>
        <w:t> </w:t>
      </w:r>
      <w:r>
        <w:rPr/>
        <w:t>of</w:t>
      </w:r>
      <w:r>
        <w:rPr>
          <w:spacing w:val="-5"/>
        </w:rPr>
        <w:t> </w:t>
      </w:r>
      <w:r>
        <w:rPr/>
        <w:t>a</w:t>
      </w:r>
      <w:r>
        <w:rPr>
          <w:spacing w:val="-6"/>
        </w:rPr>
        <w:t> </w:t>
      </w:r>
      <w:r>
        <w:rPr/>
        <w:t>test</w:t>
      </w:r>
      <w:r>
        <w:rPr>
          <w:spacing w:val="-6"/>
        </w:rPr>
        <w:t> </w:t>
      </w:r>
      <w:r>
        <w:rPr/>
        <w:t>item</w:t>
      </w:r>
      <w:r>
        <w:rPr>
          <w:spacing w:val="-6"/>
        </w:rPr>
        <w:t> </w:t>
      </w:r>
      <w:r>
        <w:rPr/>
        <w:t>in</w:t>
      </w:r>
      <w:r>
        <w:rPr>
          <w:spacing w:val="-5"/>
        </w:rPr>
        <w:t> </w:t>
      </w:r>
      <w:r>
        <w:rPr/>
        <w:t>the</w:t>
      </w:r>
      <w:r>
        <w:rPr>
          <w:spacing w:val="-6"/>
        </w:rPr>
        <w:t> </w:t>
      </w:r>
      <w:r>
        <w:rPr/>
        <w:t>sense</w:t>
      </w:r>
      <w:r>
        <w:rPr>
          <w:spacing w:val="-5"/>
        </w:rPr>
        <w:t> </w:t>
      </w:r>
      <w:r>
        <w:rPr/>
        <w:t>of</w:t>
      </w:r>
      <w:r>
        <w:rPr>
          <w:spacing w:val="-6"/>
        </w:rPr>
        <w:t> </w:t>
      </w:r>
      <w:r>
        <w:rPr/>
        <w:t>measuring</w:t>
      </w:r>
      <w:r>
        <w:rPr>
          <w:spacing w:val="-5"/>
        </w:rPr>
        <w:t> </w:t>
      </w:r>
      <w:r>
        <w:rPr/>
        <w:t>a</w:t>
      </w:r>
      <w:r>
        <w:rPr>
          <w:spacing w:val="-5"/>
        </w:rPr>
        <w:t> </w:t>
      </w:r>
      <w:r>
        <w:rPr/>
        <w:t>single</w:t>
      </w:r>
      <w:r>
        <w:rPr>
          <w:spacing w:val="-7"/>
        </w:rPr>
        <w:t> </w:t>
      </w:r>
      <w:r>
        <w:rPr/>
        <w:t>ability (Hambleton and Traub, 1973), and the probability of any student’s response pattern would be (1’s and 0’s). On l</w:t>
      </w:r>
      <w:r>
        <w:rPr>
          <w:i/>
        </w:rPr>
        <w:t>ocal independence</w:t>
      </w:r>
      <w:r>
        <w:rPr/>
        <w:t>, test item response of a given student is statistically independence of another student’s response.</w:t>
      </w:r>
      <w:r>
        <w:rPr>
          <w:spacing w:val="-4"/>
        </w:rPr>
        <w:t> </w:t>
      </w:r>
      <w:r>
        <w:rPr/>
        <w:t>The</w:t>
      </w:r>
      <w:r>
        <w:rPr>
          <w:spacing w:val="-4"/>
        </w:rPr>
        <w:t> </w:t>
      </w:r>
      <w:r>
        <w:rPr/>
        <w:t>implication</w:t>
      </w:r>
      <w:r>
        <w:rPr>
          <w:spacing w:val="-3"/>
        </w:rPr>
        <w:t> </w:t>
      </w:r>
      <w:r>
        <w:rPr/>
        <w:t>of</w:t>
      </w:r>
      <w:r>
        <w:rPr>
          <w:spacing w:val="-4"/>
        </w:rPr>
        <w:t> </w:t>
      </w:r>
      <w:r>
        <w:rPr/>
        <w:t>this</w:t>
      </w:r>
      <w:r>
        <w:rPr>
          <w:spacing w:val="-4"/>
        </w:rPr>
        <w:t> </w:t>
      </w:r>
      <w:r>
        <w:rPr/>
        <w:t>is</w:t>
      </w:r>
      <w:r>
        <w:rPr>
          <w:spacing w:val="-5"/>
        </w:rPr>
        <w:t> </w:t>
      </w:r>
      <w:r>
        <w:rPr/>
        <w:t>that</w:t>
      </w:r>
      <w:r>
        <w:rPr>
          <w:spacing w:val="-4"/>
        </w:rPr>
        <w:t> </w:t>
      </w:r>
      <w:r>
        <w:rPr/>
        <w:t>test</w:t>
      </w:r>
      <w:r>
        <w:rPr>
          <w:spacing w:val="-5"/>
        </w:rPr>
        <w:t> </w:t>
      </w:r>
      <w:r>
        <w:rPr/>
        <w:t>items</w:t>
      </w:r>
      <w:r>
        <w:rPr>
          <w:spacing w:val="-4"/>
        </w:rPr>
        <w:t> </w:t>
      </w:r>
      <w:r>
        <w:rPr/>
        <w:t>are</w:t>
      </w:r>
      <w:r>
        <w:rPr>
          <w:spacing w:val="-4"/>
        </w:rPr>
        <w:t> </w:t>
      </w:r>
      <w:r>
        <w:rPr/>
        <w:t>uncorrelated</w:t>
      </w:r>
      <w:r>
        <w:rPr>
          <w:spacing w:val="-3"/>
        </w:rPr>
        <w:t> </w:t>
      </w:r>
      <w:r>
        <w:rPr/>
        <w:t>for</w:t>
      </w:r>
      <w:r>
        <w:rPr>
          <w:spacing w:val="-4"/>
        </w:rPr>
        <w:t> </w:t>
      </w:r>
      <w:r>
        <w:rPr/>
        <w:t>the</w:t>
      </w:r>
      <w:r>
        <w:rPr>
          <w:spacing w:val="-3"/>
        </w:rPr>
        <w:t> </w:t>
      </w:r>
      <w:r>
        <w:rPr/>
        <w:t>students</w:t>
      </w:r>
      <w:r>
        <w:rPr>
          <w:spacing w:val="-5"/>
        </w:rPr>
        <w:t> </w:t>
      </w:r>
      <w:r>
        <w:rPr/>
        <w:t>of</w:t>
      </w:r>
      <w:r>
        <w:rPr>
          <w:spacing w:val="-6"/>
        </w:rPr>
        <w:t> </w:t>
      </w:r>
      <w:r>
        <w:rPr/>
        <w:t>the</w:t>
      </w:r>
      <w:r>
        <w:rPr>
          <w:spacing w:val="-4"/>
        </w:rPr>
        <w:t> </w:t>
      </w:r>
      <w:r>
        <w:rPr/>
        <w:t>same</w:t>
      </w:r>
      <w:r>
        <w:rPr>
          <w:spacing w:val="-3"/>
        </w:rPr>
        <w:t> </w:t>
      </w:r>
      <w:r>
        <w:rPr/>
        <w:t>ability</w:t>
      </w:r>
      <w:r>
        <w:rPr>
          <w:spacing w:val="-3"/>
        </w:rPr>
        <w:t> </w:t>
      </w:r>
      <w:r>
        <w:rPr/>
        <w:t>level</w:t>
      </w:r>
      <w:r>
        <w:rPr>
          <w:spacing w:val="-4"/>
        </w:rPr>
        <w:t> </w:t>
      </w:r>
      <w:r>
        <w:rPr/>
        <w:t>(Lord and Novick, 1968). </w:t>
      </w:r>
      <w:r>
        <w:rPr>
          <w:i/>
        </w:rPr>
        <w:t>Monotonicity assumption </w:t>
      </w:r>
      <w:r>
        <w:rPr/>
        <w:t>focuses on item response functions which model relationship between students’ trait level, item properties, and the probability of endorsing the item (Rizopoulos, 2006; De Ayala</w:t>
      </w:r>
      <w:r>
        <w:rPr>
          <w:spacing w:val="-9"/>
        </w:rPr>
        <w:t> </w:t>
      </w:r>
      <w:r>
        <w:rPr/>
        <w:t>and</w:t>
      </w:r>
      <w:r>
        <w:rPr>
          <w:spacing w:val="-7"/>
        </w:rPr>
        <w:t> </w:t>
      </w:r>
      <w:r>
        <w:rPr/>
        <w:t>Santiago,</w:t>
      </w:r>
      <w:r>
        <w:rPr>
          <w:spacing w:val="-9"/>
        </w:rPr>
        <w:t> </w:t>
      </w:r>
      <w:r>
        <w:rPr/>
        <w:t>2016).</w:t>
      </w:r>
      <w:r>
        <w:rPr>
          <w:spacing w:val="-8"/>
        </w:rPr>
        <w:t> </w:t>
      </w:r>
      <w:r>
        <w:rPr/>
        <w:t>Finally,</w:t>
      </w:r>
      <w:r>
        <w:rPr>
          <w:spacing w:val="-5"/>
        </w:rPr>
        <w:t> </w:t>
      </w:r>
      <w:r>
        <w:rPr>
          <w:i/>
        </w:rPr>
        <w:t>Item</w:t>
      </w:r>
      <w:r>
        <w:rPr>
          <w:i/>
          <w:spacing w:val="-8"/>
        </w:rPr>
        <w:t> </w:t>
      </w:r>
      <w:r>
        <w:rPr>
          <w:i/>
        </w:rPr>
        <w:t>invariance</w:t>
      </w:r>
      <w:r>
        <w:rPr>
          <w:i/>
          <w:spacing w:val="-9"/>
        </w:rPr>
        <w:t> </w:t>
      </w:r>
      <w:r>
        <w:rPr>
          <w:i/>
        </w:rPr>
        <w:t>assumption</w:t>
      </w:r>
      <w:r>
        <w:rPr>
          <w:i/>
          <w:spacing w:val="-5"/>
        </w:rPr>
        <w:t> </w:t>
      </w:r>
      <w:r>
        <w:rPr/>
        <w:t>implies</w:t>
      </w:r>
      <w:r>
        <w:rPr>
          <w:spacing w:val="-10"/>
        </w:rPr>
        <w:t> </w:t>
      </w:r>
      <w:r>
        <w:rPr/>
        <w:t>that</w:t>
      </w:r>
      <w:r>
        <w:rPr>
          <w:spacing w:val="-8"/>
        </w:rPr>
        <w:t> </w:t>
      </w:r>
      <w:r>
        <w:rPr/>
        <w:t>item</w:t>
      </w:r>
      <w:r>
        <w:rPr>
          <w:spacing w:val="-7"/>
        </w:rPr>
        <w:t> </w:t>
      </w:r>
      <w:r>
        <w:rPr/>
        <w:t>parameters</w:t>
      </w:r>
      <w:r>
        <w:rPr>
          <w:spacing w:val="-10"/>
        </w:rPr>
        <w:t> </w:t>
      </w:r>
      <w:r>
        <w:rPr/>
        <w:t>estimated</w:t>
      </w:r>
      <w:r>
        <w:rPr>
          <w:spacing w:val="-7"/>
        </w:rPr>
        <w:t> </w:t>
      </w:r>
      <w:r>
        <w:rPr/>
        <w:t>by</w:t>
      </w:r>
      <w:r>
        <w:rPr>
          <w:spacing w:val="-8"/>
        </w:rPr>
        <w:t> </w:t>
      </w:r>
      <w:r>
        <w:rPr/>
        <w:t>an</w:t>
      </w:r>
      <w:r>
        <w:rPr>
          <w:spacing w:val="-7"/>
        </w:rPr>
        <w:t> </w:t>
      </w:r>
      <w:r>
        <w:rPr/>
        <w:t>IRT model would not change even if the characteristics of the student, such as age changes (Peak and Cole,</w:t>
      </w:r>
      <w:r>
        <w:rPr>
          <w:spacing w:val="-23"/>
        </w:rPr>
        <w:t> </w:t>
      </w:r>
      <w:r>
        <w:rPr/>
        <w:t>2019).</w:t>
      </w:r>
    </w:p>
    <w:p>
      <w:pPr>
        <w:pStyle w:val="BodyText"/>
        <w:spacing w:before="1"/>
        <w:rPr>
          <w:sz w:val="30"/>
        </w:rPr>
      </w:pPr>
    </w:p>
    <w:p>
      <w:pPr>
        <w:pStyle w:val="Heading3"/>
      </w:pPr>
      <w:r>
        <w:rPr/>
        <w:t>STATEMENT OF PROBLEM</w:t>
      </w:r>
    </w:p>
    <w:p>
      <w:pPr>
        <w:pStyle w:val="BodyText"/>
        <w:spacing w:line="360" w:lineRule="auto" w:before="116"/>
        <w:ind w:left="1380" w:right="1376"/>
        <w:jc w:val="both"/>
      </w:pPr>
      <w:r>
        <w:rPr/>
        <w:t>Every</w:t>
      </w:r>
      <w:r>
        <w:rPr>
          <w:spacing w:val="-10"/>
        </w:rPr>
        <w:t> </w:t>
      </w:r>
      <w:r>
        <w:rPr/>
        <w:t>year,</w:t>
      </w:r>
      <w:r>
        <w:rPr>
          <w:spacing w:val="-10"/>
        </w:rPr>
        <w:t> </w:t>
      </w:r>
      <w:r>
        <w:rPr/>
        <w:t>university</w:t>
      </w:r>
      <w:r>
        <w:rPr>
          <w:spacing w:val="-10"/>
        </w:rPr>
        <w:t> </w:t>
      </w:r>
      <w:r>
        <w:rPr/>
        <w:t>teachers</w:t>
      </w:r>
      <w:r>
        <w:rPr>
          <w:spacing w:val="-13"/>
        </w:rPr>
        <w:t> </w:t>
      </w:r>
      <w:r>
        <w:rPr/>
        <w:t>face</w:t>
      </w:r>
      <w:r>
        <w:rPr>
          <w:spacing w:val="-10"/>
        </w:rPr>
        <w:t> </w:t>
      </w:r>
      <w:r>
        <w:rPr/>
        <w:t>the</w:t>
      </w:r>
      <w:r>
        <w:rPr>
          <w:spacing w:val="-10"/>
        </w:rPr>
        <w:t> </w:t>
      </w:r>
      <w:r>
        <w:rPr/>
        <w:t>challenge</w:t>
      </w:r>
      <w:r>
        <w:rPr>
          <w:spacing w:val="-9"/>
        </w:rPr>
        <w:t> </w:t>
      </w:r>
      <w:r>
        <w:rPr/>
        <w:t>of</w:t>
      </w:r>
      <w:r>
        <w:rPr>
          <w:spacing w:val="-10"/>
        </w:rPr>
        <w:t> </w:t>
      </w:r>
      <w:r>
        <w:rPr/>
        <w:t>how</w:t>
      </w:r>
      <w:r>
        <w:rPr>
          <w:spacing w:val="-10"/>
        </w:rPr>
        <w:t> </w:t>
      </w:r>
      <w:r>
        <w:rPr/>
        <w:t>to</w:t>
      </w:r>
      <w:r>
        <w:rPr>
          <w:spacing w:val="-9"/>
        </w:rPr>
        <w:t> </w:t>
      </w:r>
      <w:r>
        <w:rPr/>
        <w:t>cope</w:t>
      </w:r>
      <w:r>
        <w:rPr>
          <w:spacing w:val="-10"/>
        </w:rPr>
        <w:t> </w:t>
      </w:r>
      <w:r>
        <w:rPr/>
        <w:t>with</w:t>
      </w:r>
      <w:r>
        <w:rPr>
          <w:spacing w:val="-10"/>
        </w:rPr>
        <w:t> </w:t>
      </w:r>
      <w:r>
        <w:rPr/>
        <w:t>increasing</w:t>
      </w:r>
      <w:r>
        <w:rPr>
          <w:spacing w:val="-10"/>
        </w:rPr>
        <w:t> </w:t>
      </w:r>
      <w:r>
        <w:rPr/>
        <w:t>number</w:t>
      </w:r>
      <w:r>
        <w:rPr>
          <w:spacing w:val="-9"/>
        </w:rPr>
        <w:t> </w:t>
      </w:r>
      <w:r>
        <w:rPr/>
        <w:t>of</w:t>
      </w:r>
      <w:r>
        <w:rPr>
          <w:spacing w:val="-12"/>
        </w:rPr>
        <w:t> </w:t>
      </w:r>
      <w:r>
        <w:rPr/>
        <w:t>examination</w:t>
      </w:r>
      <w:r>
        <w:rPr>
          <w:spacing w:val="-10"/>
        </w:rPr>
        <w:t> </w:t>
      </w:r>
      <w:r>
        <w:rPr/>
        <w:t>students, which multiple choice items came to resolve in our educational setting; however, the absence of item analysis in developing these multiple-choice items undermines the integrity of assessments, selection, certification, and placement in our educational institutions. Also, improper use of item analysis leads to same fate while lopsided test items could lead to wrong award of grade, and certificate (Olukoya </w:t>
      </w:r>
      <w:r>
        <w:rPr>
          <w:i/>
        </w:rPr>
        <w:t>et al.</w:t>
      </w:r>
      <w:r>
        <w:rPr/>
        <w:t>, 2018; Ary </w:t>
      </w:r>
      <w:r>
        <w:rPr>
          <w:i/>
        </w:rPr>
        <w:t>et al.</w:t>
      </w:r>
      <w:r>
        <w:rPr/>
        <w:t>, 2002). We have seen</w:t>
      </w:r>
      <w:r>
        <w:rPr>
          <w:spacing w:val="-11"/>
        </w:rPr>
        <w:t> </w:t>
      </w:r>
      <w:r>
        <w:rPr/>
        <w:t>that</w:t>
      </w:r>
      <w:r>
        <w:rPr>
          <w:spacing w:val="-10"/>
        </w:rPr>
        <w:t> </w:t>
      </w:r>
      <w:r>
        <w:rPr/>
        <w:t>hundreds</w:t>
      </w:r>
      <w:r>
        <w:rPr>
          <w:spacing w:val="-12"/>
        </w:rPr>
        <w:t> </w:t>
      </w:r>
      <w:r>
        <w:rPr/>
        <w:t>of</w:t>
      </w:r>
      <w:r>
        <w:rPr>
          <w:spacing w:val="-8"/>
        </w:rPr>
        <w:t> </w:t>
      </w:r>
      <w:r>
        <w:rPr/>
        <w:t>secondary</w:t>
      </w:r>
      <w:r>
        <w:rPr>
          <w:spacing w:val="-11"/>
        </w:rPr>
        <w:t> </w:t>
      </w:r>
      <w:r>
        <w:rPr/>
        <w:t>school</w:t>
      </w:r>
      <w:r>
        <w:rPr>
          <w:spacing w:val="-11"/>
        </w:rPr>
        <w:t> </w:t>
      </w:r>
      <w:r>
        <w:rPr/>
        <w:t>students</w:t>
      </w:r>
      <w:r>
        <w:rPr>
          <w:spacing w:val="-11"/>
        </w:rPr>
        <w:t> </w:t>
      </w:r>
      <w:r>
        <w:rPr/>
        <w:t>take</w:t>
      </w:r>
      <w:r>
        <w:rPr>
          <w:spacing w:val="-11"/>
        </w:rPr>
        <w:t> </w:t>
      </w:r>
      <w:r>
        <w:rPr/>
        <w:t>university</w:t>
      </w:r>
      <w:r>
        <w:rPr>
          <w:spacing w:val="-10"/>
        </w:rPr>
        <w:t> </w:t>
      </w:r>
      <w:r>
        <w:rPr/>
        <w:t>entrance</w:t>
      </w:r>
      <w:r>
        <w:rPr>
          <w:spacing w:val="-11"/>
        </w:rPr>
        <w:t> </w:t>
      </w:r>
      <w:r>
        <w:rPr/>
        <w:t>examinations,</w:t>
      </w:r>
      <w:r>
        <w:rPr>
          <w:spacing w:val="-10"/>
        </w:rPr>
        <w:t> </w:t>
      </w:r>
      <w:r>
        <w:rPr/>
        <w:t>and</w:t>
      </w:r>
      <w:r>
        <w:rPr>
          <w:spacing w:val="-12"/>
        </w:rPr>
        <w:t> </w:t>
      </w:r>
      <w:r>
        <w:rPr/>
        <w:t>their</w:t>
      </w:r>
      <w:r>
        <w:rPr>
          <w:spacing w:val="-11"/>
        </w:rPr>
        <w:t> </w:t>
      </w:r>
      <w:r>
        <w:rPr/>
        <w:t>results</w:t>
      </w:r>
      <w:r>
        <w:rPr>
          <w:spacing w:val="-12"/>
        </w:rPr>
        <w:t> </w:t>
      </w:r>
      <w:r>
        <w:rPr/>
        <w:t>determine the entry into universities, and possible alternatives (Eli-Uri and Malas, 2013; Cechova </w:t>
      </w:r>
      <w:r>
        <w:rPr>
          <w:i/>
        </w:rPr>
        <w:t>et’ al</w:t>
      </w:r>
      <w:r>
        <w:rPr/>
        <w:t>., 2014). Hence, the needs to maintain the validity of tests using IRT models necessitate this</w:t>
      </w:r>
      <w:r>
        <w:rPr>
          <w:spacing w:val="-7"/>
        </w:rPr>
        <w:t> </w:t>
      </w:r>
      <w:r>
        <w:rPr/>
        <w:t>study.</w:t>
      </w:r>
    </w:p>
    <w:p>
      <w:pPr>
        <w:pStyle w:val="BodyText"/>
        <w:spacing w:before="10"/>
        <w:rPr>
          <w:sz w:val="29"/>
        </w:rPr>
      </w:pPr>
    </w:p>
    <w:p>
      <w:pPr>
        <w:pStyle w:val="Heading3"/>
      </w:pPr>
      <w:r>
        <w:rPr/>
        <w:t>RESEARCH JUSTIFICATION</w:t>
      </w:r>
    </w:p>
    <w:p>
      <w:pPr>
        <w:pStyle w:val="BodyText"/>
        <w:spacing w:line="360" w:lineRule="auto" w:before="116"/>
        <w:ind w:left="1380" w:right="1377"/>
        <w:jc w:val="both"/>
      </w:pPr>
      <w:r>
        <w:rPr/>
        <w:t>Professional</w:t>
      </w:r>
      <w:r>
        <w:rPr>
          <w:spacing w:val="-11"/>
        </w:rPr>
        <w:t> </w:t>
      </w:r>
      <w:r>
        <w:rPr/>
        <w:t>conduct</w:t>
      </w:r>
      <w:r>
        <w:rPr>
          <w:spacing w:val="-14"/>
        </w:rPr>
        <w:t> </w:t>
      </w:r>
      <w:r>
        <w:rPr/>
        <w:t>of</w:t>
      </w:r>
      <w:r>
        <w:rPr>
          <w:spacing w:val="-10"/>
        </w:rPr>
        <w:t> </w:t>
      </w:r>
      <w:r>
        <w:rPr/>
        <w:t>item</w:t>
      </w:r>
      <w:r>
        <w:rPr>
          <w:spacing w:val="-11"/>
        </w:rPr>
        <w:t> </w:t>
      </w:r>
      <w:r>
        <w:rPr/>
        <w:t>analysis</w:t>
      </w:r>
      <w:r>
        <w:rPr>
          <w:spacing w:val="-12"/>
        </w:rPr>
        <w:t> </w:t>
      </w:r>
      <w:r>
        <w:rPr/>
        <w:t>that</w:t>
      </w:r>
      <w:r>
        <w:rPr>
          <w:spacing w:val="-10"/>
        </w:rPr>
        <w:t> </w:t>
      </w:r>
      <w:r>
        <w:rPr/>
        <w:t>makes</w:t>
      </w:r>
      <w:r>
        <w:rPr>
          <w:spacing w:val="-12"/>
        </w:rPr>
        <w:t> </w:t>
      </w:r>
      <w:r>
        <w:rPr/>
        <w:t>use</w:t>
      </w:r>
      <w:r>
        <w:rPr>
          <w:spacing w:val="-11"/>
        </w:rPr>
        <w:t> </w:t>
      </w:r>
      <w:r>
        <w:rPr/>
        <w:t>of</w:t>
      </w:r>
      <w:r>
        <w:rPr>
          <w:spacing w:val="-10"/>
        </w:rPr>
        <w:t> </w:t>
      </w:r>
      <w:r>
        <w:rPr/>
        <w:t>statistics</w:t>
      </w:r>
      <w:r>
        <w:rPr>
          <w:spacing w:val="-12"/>
        </w:rPr>
        <w:t> </w:t>
      </w:r>
      <w:r>
        <w:rPr/>
        <w:t>would</w:t>
      </w:r>
      <w:r>
        <w:rPr>
          <w:spacing w:val="-10"/>
        </w:rPr>
        <w:t> </w:t>
      </w:r>
      <w:r>
        <w:rPr/>
        <w:t>reveal</w:t>
      </w:r>
      <w:r>
        <w:rPr>
          <w:spacing w:val="-12"/>
        </w:rPr>
        <w:t> </w:t>
      </w:r>
      <w:r>
        <w:rPr/>
        <w:t>important,</w:t>
      </w:r>
      <w:r>
        <w:rPr>
          <w:spacing w:val="-11"/>
        </w:rPr>
        <w:t> </w:t>
      </w:r>
      <w:r>
        <w:rPr/>
        <w:t>and</w:t>
      </w:r>
      <w:r>
        <w:rPr>
          <w:spacing w:val="-10"/>
        </w:rPr>
        <w:t> </w:t>
      </w:r>
      <w:r>
        <w:rPr/>
        <w:t>relevant</w:t>
      </w:r>
      <w:r>
        <w:rPr>
          <w:spacing w:val="-12"/>
        </w:rPr>
        <w:t> </w:t>
      </w:r>
      <w:r>
        <w:rPr/>
        <w:t>information about the item for upgrading the quality, and accuracy of multiple-choice items, its power lies in identifying defective items, areas where students have mastered, and area not yet mastered thereby find ways of correcting them before finally administered them in order to have integrity in assessment, selection, certification, and placement in our educational</w:t>
      </w:r>
      <w:r>
        <w:rPr>
          <w:spacing w:val="-1"/>
        </w:rPr>
        <w:t> </w:t>
      </w:r>
      <w:r>
        <w:rPr/>
        <w:t>institutions.</w:t>
      </w:r>
    </w:p>
    <w:p>
      <w:pPr>
        <w:pStyle w:val="BodyText"/>
        <w:spacing w:before="1"/>
        <w:rPr>
          <w:sz w:val="30"/>
        </w:rPr>
      </w:pPr>
    </w:p>
    <w:p>
      <w:pPr>
        <w:pStyle w:val="Heading3"/>
        <w:ind w:left="1430"/>
      </w:pPr>
      <w:r>
        <w:rPr/>
        <w:t>OBJECTIVES</w:t>
      </w:r>
    </w:p>
    <w:p>
      <w:pPr>
        <w:pStyle w:val="ListParagraph"/>
        <w:numPr>
          <w:ilvl w:val="0"/>
          <w:numId w:val="1"/>
        </w:numPr>
        <w:tabs>
          <w:tab w:pos="1582" w:val="left" w:leader="none"/>
        </w:tabs>
        <w:spacing w:line="240" w:lineRule="auto" w:before="114" w:after="0"/>
        <w:ind w:left="1581" w:right="0" w:hanging="202"/>
        <w:jc w:val="left"/>
        <w:rPr>
          <w:sz w:val="20"/>
        </w:rPr>
      </w:pPr>
      <w:r>
        <w:rPr>
          <w:sz w:val="20"/>
        </w:rPr>
        <w:t>Determine the spread and appropriateness of item properties in multiple choice</w:t>
      </w:r>
      <w:r>
        <w:rPr>
          <w:spacing w:val="-2"/>
          <w:sz w:val="20"/>
        </w:rPr>
        <w:t> </w:t>
      </w:r>
      <w:r>
        <w:rPr>
          <w:sz w:val="20"/>
        </w:rPr>
        <w:t>items.</w:t>
      </w:r>
    </w:p>
    <w:p>
      <w:pPr>
        <w:pStyle w:val="ListParagraph"/>
        <w:numPr>
          <w:ilvl w:val="0"/>
          <w:numId w:val="1"/>
        </w:numPr>
        <w:tabs>
          <w:tab w:pos="1582" w:val="left" w:leader="none"/>
        </w:tabs>
        <w:spacing w:line="240" w:lineRule="auto" w:before="115" w:after="0"/>
        <w:ind w:left="1581" w:right="0" w:hanging="202"/>
        <w:jc w:val="left"/>
        <w:rPr>
          <w:sz w:val="20"/>
        </w:rPr>
      </w:pPr>
      <w:r>
        <w:rPr>
          <w:sz w:val="20"/>
        </w:rPr>
        <w:t>Access the distribution of students’ abilities and the adequacy of information provided by test</w:t>
      </w:r>
      <w:r>
        <w:rPr>
          <w:spacing w:val="-7"/>
          <w:sz w:val="20"/>
        </w:rPr>
        <w:t> </w:t>
      </w:r>
      <w:r>
        <w:rPr>
          <w:sz w:val="20"/>
        </w:rPr>
        <w:t>items.</w:t>
      </w:r>
    </w:p>
    <w:p>
      <w:pPr>
        <w:spacing w:after="0" w:line="240" w:lineRule="auto"/>
        <w:jc w:val="left"/>
        <w:rPr>
          <w:sz w:val="20"/>
        </w:rPr>
        <w:sectPr>
          <w:footerReference w:type="default" r:id="rId12"/>
          <w:pgSz w:w="11910" w:h="16840"/>
          <w:pgMar w:footer="186" w:header="0" w:top="1360" w:bottom="380" w:left="60" w:right="60"/>
        </w:sectPr>
      </w:pPr>
    </w:p>
    <w:p>
      <w:pPr>
        <w:pStyle w:val="Heading1"/>
        <w:spacing w:before="60"/>
      </w:pPr>
      <w:r>
        <w:rPr/>
        <w:t>METHODOLOGY</w:t>
      </w:r>
    </w:p>
    <w:p>
      <w:pPr>
        <w:pStyle w:val="Heading3"/>
        <w:spacing w:before="139"/>
        <w:jc w:val="both"/>
      </w:pPr>
      <w:r>
        <w:rPr/>
        <w:t>DATA</w:t>
      </w:r>
      <w:r>
        <w:rPr>
          <w:spacing w:val="-8"/>
        </w:rPr>
        <w:t> </w:t>
      </w:r>
      <w:r>
        <w:rPr/>
        <w:t>DESCRIPTION</w:t>
      </w:r>
    </w:p>
    <w:p>
      <w:pPr>
        <w:pStyle w:val="BodyText"/>
        <w:spacing w:line="360" w:lineRule="auto" w:before="116"/>
        <w:ind w:left="1380" w:right="1377"/>
        <w:jc w:val="both"/>
      </w:pPr>
      <w:r>
        <w:rPr/>
        <w:t>Data used in illustrating these (one, two, and three-logistic) models were results of a university semester examination where a total of 403 students took a compulsory general statistics course in the university semester examination for 2017/2018 academic session. The test items (questions) were made up of 35 multiple choice items, where each item had 4 options, each of which had a correct option while the other three options were distractors.</w:t>
      </w:r>
      <w:r>
        <w:rPr>
          <w:spacing w:val="-9"/>
        </w:rPr>
        <w:t> </w:t>
      </w:r>
      <w:r>
        <w:rPr/>
        <w:t>The</w:t>
      </w:r>
      <w:r>
        <w:rPr>
          <w:spacing w:val="-8"/>
        </w:rPr>
        <w:t> </w:t>
      </w:r>
      <w:r>
        <w:rPr/>
        <w:t>same</w:t>
      </w:r>
      <w:r>
        <w:rPr>
          <w:spacing w:val="-8"/>
        </w:rPr>
        <w:t> </w:t>
      </w:r>
      <w:r>
        <w:rPr/>
        <w:t>test</w:t>
      </w:r>
      <w:r>
        <w:rPr>
          <w:spacing w:val="-9"/>
        </w:rPr>
        <w:t> </w:t>
      </w:r>
      <w:r>
        <w:rPr/>
        <w:t>items</w:t>
      </w:r>
      <w:r>
        <w:rPr>
          <w:spacing w:val="-9"/>
        </w:rPr>
        <w:t> </w:t>
      </w:r>
      <w:r>
        <w:rPr/>
        <w:t>are</w:t>
      </w:r>
      <w:r>
        <w:rPr>
          <w:spacing w:val="-9"/>
        </w:rPr>
        <w:t> </w:t>
      </w:r>
      <w:r>
        <w:rPr/>
        <w:t>administered</w:t>
      </w:r>
      <w:r>
        <w:rPr>
          <w:spacing w:val="-7"/>
        </w:rPr>
        <w:t> </w:t>
      </w:r>
      <w:r>
        <w:rPr/>
        <w:t>to</w:t>
      </w:r>
      <w:r>
        <w:rPr>
          <w:spacing w:val="-7"/>
        </w:rPr>
        <w:t> </w:t>
      </w:r>
      <w:r>
        <w:rPr/>
        <w:t>all</w:t>
      </w:r>
      <w:r>
        <w:rPr>
          <w:spacing w:val="-8"/>
        </w:rPr>
        <w:t> </w:t>
      </w:r>
      <w:r>
        <w:rPr/>
        <w:t>the</w:t>
      </w:r>
      <w:r>
        <w:rPr>
          <w:spacing w:val="-8"/>
        </w:rPr>
        <w:t> </w:t>
      </w:r>
      <w:r>
        <w:rPr/>
        <w:t>students,</w:t>
      </w:r>
      <w:r>
        <w:rPr>
          <w:spacing w:val="-9"/>
        </w:rPr>
        <w:t> </w:t>
      </w:r>
      <w:r>
        <w:rPr/>
        <w:t>and</w:t>
      </w:r>
      <w:r>
        <w:rPr>
          <w:spacing w:val="-7"/>
        </w:rPr>
        <w:t> </w:t>
      </w:r>
      <w:r>
        <w:rPr/>
        <w:t>their</w:t>
      </w:r>
      <w:r>
        <w:rPr>
          <w:spacing w:val="-7"/>
        </w:rPr>
        <w:t> </w:t>
      </w:r>
      <w:r>
        <w:rPr/>
        <w:t>responses</w:t>
      </w:r>
      <w:r>
        <w:rPr>
          <w:spacing w:val="-9"/>
        </w:rPr>
        <w:t> </w:t>
      </w:r>
      <w:r>
        <w:rPr/>
        <w:t>in</w:t>
      </w:r>
      <w:r>
        <w:rPr>
          <w:spacing w:val="-7"/>
        </w:rPr>
        <w:t> </w:t>
      </w:r>
      <w:r>
        <w:rPr/>
        <w:t>terms</w:t>
      </w:r>
      <w:r>
        <w:rPr>
          <w:spacing w:val="-9"/>
        </w:rPr>
        <w:t> </w:t>
      </w:r>
      <w:r>
        <w:rPr/>
        <w:t>of</w:t>
      </w:r>
      <w:r>
        <w:rPr>
          <w:spacing w:val="-9"/>
        </w:rPr>
        <w:t> </w:t>
      </w:r>
      <w:r>
        <w:rPr/>
        <w:t>options</w:t>
      </w:r>
      <w:r>
        <w:rPr>
          <w:spacing w:val="-9"/>
        </w:rPr>
        <w:t> </w:t>
      </w:r>
      <w:r>
        <w:rPr/>
        <w:t>chosen are coded into binary, (that is 0 for endorsing any of the incorrect options and 1 for endorsing a correct option) using Stata/SE 16.0 on window 7. Some selected items in supplementary section were</w:t>
      </w:r>
      <w:r>
        <w:rPr>
          <w:spacing w:val="-5"/>
        </w:rPr>
        <w:t> </w:t>
      </w:r>
      <w:r>
        <w:rPr/>
        <w:t>discussed.</w:t>
      </w:r>
    </w:p>
    <w:p>
      <w:pPr>
        <w:pStyle w:val="BodyText"/>
        <w:spacing w:before="10"/>
        <w:rPr>
          <w:sz w:val="29"/>
        </w:rPr>
      </w:pPr>
    </w:p>
    <w:p>
      <w:pPr>
        <w:pStyle w:val="Heading1"/>
        <w:spacing w:before="1"/>
      </w:pPr>
      <w:r>
        <w:rPr/>
        <w:t>METHODS</w:t>
      </w:r>
    </w:p>
    <w:p>
      <w:pPr>
        <w:pStyle w:val="Heading3"/>
        <w:spacing w:before="140"/>
        <w:jc w:val="both"/>
      </w:pPr>
      <w:r>
        <w:rPr/>
        <w:t>Method I: Rasch/One-parameter logistic Model</w:t>
      </w:r>
    </w:p>
    <w:p>
      <w:pPr>
        <w:pStyle w:val="BodyText"/>
        <w:spacing w:line="362" w:lineRule="auto" w:before="113"/>
        <w:ind w:left="1380" w:right="1374"/>
        <w:jc w:val="both"/>
      </w:pPr>
      <w:r>
        <w:rPr/>
        <w:t>The first model employed is basically for accessing how difficult an item is being perceived by the test takers, it was proposed by Georg Rasch, a Danish mathematician in 1966 (Rasch, 1966) similar to One-parameter logistic model (1PL) proposed by Birnbaum (1968). This model is positioned in equation (1) and its described test item in term of only one parameter called difficulty index. The probability that student </w:t>
      </w:r>
      <w:r>
        <w:rPr>
          <w:rFonts w:ascii="Symbola" w:eastAsia="Symbola"/>
        </w:rPr>
        <w:t>𝐾 </w:t>
      </w:r>
      <w:r>
        <w:rPr/>
        <w:t>with ability ( </w:t>
      </w:r>
      <w:r>
        <w:rPr>
          <w:rFonts w:ascii="Symbola" w:eastAsia="Symbola"/>
        </w:rPr>
        <w:t>𝜃</w:t>
      </w:r>
      <w:r>
        <w:rPr>
          <w:rFonts w:ascii="Symbola" w:eastAsia="Symbola"/>
          <w:position w:val="-3"/>
          <w:sz w:val="14"/>
        </w:rPr>
        <w:t>𝑘</w:t>
      </w:r>
      <w:r>
        <w:rPr/>
        <w:t>) will</w:t>
      </w:r>
    </w:p>
    <w:p>
      <w:pPr>
        <w:pStyle w:val="BodyText"/>
        <w:spacing w:line="165" w:lineRule="auto"/>
        <w:ind w:left="1380"/>
        <w:jc w:val="both"/>
      </w:pPr>
      <w:r>
        <w:rPr/>
        <w:t>endorse item </w:t>
      </w:r>
      <w:r>
        <w:rPr>
          <w:rFonts w:ascii="Symbola" w:eastAsia="Symbola"/>
        </w:rPr>
        <w:t>𝑔 </w:t>
      </w:r>
      <w:r>
        <w:rPr/>
        <w:t>with difficulty index ( </w:t>
      </w:r>
      <w:r>
        <w:rPr>
          <w:rFonts w:ascii="Symbola" w:eastAsia="Symbola"/>
        </w:rPr>
        <w:t>𝑏</w:t>
      </w:r>
      <w:r>
        <w:rPr>
          <w:rFonts w:ascii="Symbola" w:eastAsia="Symbola"/>
          <w:position w:val="-3"/>
          <w:sz w:val="14"/>
        </w:rPr>
        <w:t>𝑔</w:t>
      </w:r>
      <w:r>
        <w:rPr/>
        <w:t>) correctly is presented in equation (1):</w:t>
      </w:r>
    </w:p>
    <w:p>
      <w:pPr>
        <w:spacing w:line="118" w:lineRule="exact" w:before="124"/>
        <w:ind w:left="2453" w:right="0" w:firstLine="0"/>
        <w:jc w:val="left"/>
        <w:rPr>
          <w:rFonts w:ascii="Symbola" w:hAnsi="Symbola" w:eastAsia="Symbola"/>
          <w:sz w:val="12"/>
        </w:rPr>
      </w:pPr>
      <w:r>
        <w:rPr/>
        <w:pict>
          <v:rect style="position:absolute;margin-left:120.379997pt;margin-top:17.874714pt;width:47.88pt;height:.599980pt;mso-position-horizontal-relative:page;mso-position-vertical-relative:paragraph;z-index:-17400320" filled="true" fillcolor="#000000" stroked="false">
            <v:fill type="solid"/>
            <w10:wrap type="none"/>
          </v:rect>
        </w:pict>
      </w:r>
      <w:r>
        <w:rPr>
          <w:rFonts w:ascii="Symbola" w:hAnsi="Symbola" w:eastAsia="Symbola"/>
          <w:w w:val="105"/>
          <w:position w:val="-6"/>
          <w:sz w:val="14"/>
        </w:rPr>
        <w:t>𝑒</w:t>
      </w:r>
      <w:r>
        <w:rPr>
          <w:rFonts w:ascii="Symbola" w:hAnsi="Symbola" w:eastAsia="Symbola"/>
          <w:w w:val="105"/>
          <w:sz w:val="12"/>
        </w:rPr>
        <w:t>𝑎( 𝜃</w:t>
      </w:r>
      <w:r>
        <w:rPr>
          <w:rFonts w:ascii="Symbola" w:hAnsi="Symbola" w:eastAsia="Symbola"/>
          <w:w w:val="105"/>
          <w:position w:val="-3"/>
          <w:sz w:val="12"/>
        </w:rPr>
        <w:t>𝑘</w:t>
      </w:r>
      <w:r>
        <w:rPr>
          <w:rFonts w:ascii="Symbola" w:hAnsi="Symbola" w:eastAsia="Symbola"/>
          <w:w w:val="105"/>
          <w:sz w:val="12"/>
        </w:rPr>
        <w:t>− 𝑏</w:t>
      </w:r>
      <w:r>
        <w:rPr>
          <w:rFonts w:ascii="Symbola" w:hAnsi="Symbola" w:eastAsia="Symbola"/>
          <w:w w:val="105"/>
          <w:position w:val="-1"/>
          <w:sz w:val="12"/>
        </w:rPr>
        <w:t>𝑔</w:t>
      </w:r>
      <w:r>
        <w:rPr>
          <w:rFonts w:ascii="Symbola" w:hAnsi="Symbola" w:eastAsia="Symbola"/>
          <w:w w:val="105"/>
          <w:sz w:val="12"/>
        </w:rPr>
        <w:t>)</w:t>
      </w:r>
    </w:p>
    <w:p>
      <w:pPr>
        <w:spacing w:after="0" w:line="118" w:lineRule="exact"/>
        <w:jc w:val="left"/>
        <w:rPr>
          <w:rFonts w:ascii="Symbola" w:hAnsi="Symbola" w:eastAsia="Symbola"/>
          <w:sz w:val="12"/>
        </w:rPr>
        <w:sectPr>
          <w:footerReference w:type="default" r:id="rId13"/>
          <w:pgSz w:w="11910" w:h="16840"/>
          <w:pgMar w:footer="190" w:header="0" w:top="1360" w:bottom="380" w:left="60" w:right="60"/>
        </w:sectPr>
      </w:pPr>
    </w:p>
    <w:p>
      <w:pPr>
        <w:spacing w:line="265" w:lineRule="exact" w:before="0"/>
        <w:ind w:left="1380" w:right="0" w:firstLine="0"/>
        <w:jc w:val="left"/>
        <w:rPr>
          <w:rFonts w:ascii="Symbola" w:eastAsia="Symbola"/>
          <w:sz w:val="20"/>
        </w:rPr>
      </w:pPr>
      <w:r>
        <w:rPr>
          <w:rFonts w:ascii="Symbola" w:eastAsia="Symbola"/>
          <w:spacing w:val="-11"/>
          <w:sz w:val="20"/>
        </w:rPr>
        <w:t>𝑃</w:t>
      </w:r>
      <w:r>
        <w:rPr>
          <w:rFonts w:ascii="Symbola" w:eastAsia="Symbola"/>
          <w:spacing w:val="-11"/>
          <w:position w:val="-3"/>
          <w:sz w:val="14"/>
        </w:rPr>
        <w:t>𝑔𝑘 </w:t>
      </w:r>
      <w:r>
        <w:rPr>
          <w:sz w:val="20"/>
        </w:rPr>
        <w:t>( </w:t>
      </w:r>
      <w:r>
        <w:rPr>
          <w:rFonts w:ascii="Symbola" w:eastAsia="Symbola"/>
          <w:sz w:val="20"/>
        </w:rPr>
        <w:t>𝜃</w:t>
      </w:r>
      <w:r>
        <w:rPr>
          <w:rFonts w:ascii="Symbola" w:eastAsia="Symbola"/>
          <w:position w:val="-3"/>
          <w:sz w:val="14"/>
        </w:rPr>
        <w:t>𝑘</w:t>
      </w:r>
      <w:r>
        <w:rPr>
          <w:sz w:val="20"/>
        </w:rPr>
        <w:t>)</w:t>
      </w:r>
      <w:r>
        <w:rPr>
          <w:spacing w:val="-27"/>
          <w:sz w:val="20"/>
        </w:rPr>
        <w:t> </w:t>
      </w:r>
      <w:r>
        <w:rPr>
          <w:rFonts w:ascii="Symbola" w:eastAsia="Symbola"/>
          <w:spacing w:val="-17"/>
          <w:sz w:val="20"/>
        </w:rPr>
        <w:t>=</w:t>
      </w:r>
    </w:p>
    <w:p>
      <w:pPr>
        <w:pStyle w:val="BodyText"/>
        <w:spacing w:before="145"/>
        <w:ind w:left="1380"/>
      </w:pPr>
      <w:r>
        <w:rPr/>
        <w:t>Where:</w:t>
      </w:r>
    </w:p>
    <w:p>
      <w:pPr>
        <w:tabs>
          <w:tab w:pos="7735" w:val="left" w:leader="none"/>
        </w:tabs>
        <w:spacing w:line="240" w:lineRule="auto" w:before="0"/>
        <w:ind w:left="60" w:right="0" w:firstLine="0"/>
        <w:jc w:val="left"/>
        <w:rPr>
          <w:sz w:val="20"/>
        </w:rPr>
      </w:pPr>
      <w:r>
        <w:rPr/>
        <w:br w:type="column"/>
      </w:r>
      <w:r>
        <w:rPr>
          <w:rFonts w:ascii="Symbola" w:hAnsi="Symbola" w:eastAsia="Symbola"/>
          <w:w w:val="105"/>
          <w:position w:val="-6"/>
          <w:sz w:val="14"/>
        </w:rPr>
        <w:t>1+ </w:t>
      </w:r>
      <w:r>
        <w:rPr>
          <w:rFonts w:ascii="Symbola" w:hAnsi="Symbola" w:eastAsia="Symbola"/>
          <w:spacing w:val="2"/>
          <w:w w:val="105"/>
          <w:position w:val="-6"/>
          <w:sz w:val="14"/>
        </w:rPr>
        <w:t>𝑒</w:t>
      </w:r>
      <w:r>
        <w:rPr>
          <w:rFonts w:ascii="Symbola" w:hAnsi="Symbola" w:eastAsia="Symbola"/>
          <w:spacing w:val="2"/>
          <w:w w:val="105"/>
          <w:sz w:val="12"/>
        </w:rPr>
        <w:t>𝑎(</w:t>
      </w:r>
      <w:r>
        <w:rPr>
          <w:rFonts w:ascii="Symbola" w:hAnsi="Symbola" w:eastAsia="Symbola"/>
          <w:spacing w:val="-12"/>
          <w:w w:val="105"/>
          <w:sz w:val="12"/>
        </w:rPr>
        <w:t> </w:t>
      </w:r>
      <w:r>
        <w:rPr>
          <w:rFonts w:ascii="Symbola" w:hAnsi="Symbola" w:eastAsia="Symbola"/>
          <w:w w:val="105"/>
          <w:sz w:val="12"/>
        </w:rPr>
        <w:t>𝜃</w:t>
      </w:r>
      <w:r>
        <w:rPr>
          <w:rFonts w:ascii="Symbola" w:hAnsi="Symbola" w:eastAsia="Symbola"/>
          <w:w w:val="105"/>
          <w:position w:val="-3"/>
          <w:sz w:val="12"/>
        </w:rPr>
        <w:t>𝑘</w:t>
      </w:r>
      <w:r>
        <w:rPr>
          <w:rFonts w:ascii="Symbola" w:hAnsi="Symbola" w:eastAsia="Symbola"/>
          <w:w w:val="105"/>
          <w:sz w:val="12"/>
        </w:rPr>
        <w:t>−</w:t>
      </w:r>
      <w:r>
        <w:rPr>
          <w:rFonts w:ascii="Symbola" w:hAnsi="Symbola" w:eastAsia="Symbola"/>
          <w:spacing w:val="-6"/>
          <w:w w:val="105"/>
          <w:sz w:val="12"/>
        </w:rPr>
        <w:t> </w:t>
      </w:r>
      <w:r>
        <w:rPr>
          <w:rFonts w:ascii="Symbola" w:hAnsi="Symbola" w:eastAsia="Symbola"/>
          <w:w w:val="105"/>
          <w:sz w:val="12"/>
        </w:rPr>
        <w:t>𝑏</w:t>
      </w:r>
      <w:r>
        <w:rPr>
          <w:rFonts w:ascii="Symbola" w:hAnsi="Symbola" w:eastAsia="Symbola"/>
          <w:w w:val="105"/>
          <w:position w:val="-1"/>
          <w:sz w:val="12"/>
        </w:rPr>
        <w:t>𝑔</w:t>
      </w:r>
      <w:r>
        <w:rPr>
          <w:rFonts w:ascii="Symbola" w:hAnsi="Symbola" w:eastAsia="Symbola"/>
          <w:w w:val="105"/>
          <w:sz w:val="12"/>
        </w:rPr>
        <w:t>)</w:t>
        <w:tab/>
      </w:r>
      <w:r>
        <w:rPr>
          <w:w w:val="105"/>
          <w:position w:val="5"/>
          <w:sz w:val="20"/>
        </w:rPr>
        <w:t>(1)</w:t>
      </w:r>
    </w:p>
    <w:p>
      <w:pPr>
        <w:spacing w:after="0" w:line="240" w:lineRule="auto"/>
        <w:jc w:val="left"/>
        <w:rPr>
          <w:sz w:val="20"/>
        </w:rPr>
        <w:sectPr>
          <w:type w:val="continuous"/>
          <w:pgSz w:w="11910" w:h="16840"/>
          <w:pgMar w:top="60" w:bottom="280" w:left="60" w:right="60"/>
          <w:cols w:num="2" w:equalWidth="0">
            <w:col w:w="2247" w:space="40"/>
            <w:col w:w="9503"/>
          </w:cols>
        </w:sectPr>
      </w:pPr>
    </w:p>
    <w:p>
      <w:pPr>
        <w:pStyle w:val="BodyText"/>
        <w:spacing w:before="119"/>
        <w:ind w:left="1380"/>
        <w:jc w:val="both"/>
      </w:pPr>
      <w:r>
        <w:rPr>
          <w:rFonts w:ascii="Symbola" w:eastAsia="Symbola"/>
        </w:rPr>
        <w:t>𝒂 </w:t>
      </w:r>
      <w:r>
        <w:rPr/>
        <w:t>is discrimination index denoting how an item discriminates students which is constrained under this model,</w:t>
      </w:r>
    </w:p>
    <w:p>
      <w:pPr>
        <w:pStyle w:val="BodyText"/>
        <w:spacing w:before="97"/>
        <w:ind w:left="1380"/>
        <w:jc w:val="both"/>
      </w:pPr>
      <w:r>
        <w:rPr>
          <w:rFonts w:ascii="Symbola" w:hAnsi="Symbola" w:eastAsia="Symbola"/>
        </w:rPr>
        <w:t>𝒃</w:t>
      </w:r>
      <w:r>
        <w:rPr>
          <w:rFonts w:ascii="Symbola" w:hAnsi="Symbola" w:eastAsia="Symbola"/>
          <w:position w:val="-3"/>
          <w:sz w:val="14"/>
        </w:rPr>
        <w:t>𝒈 </w:t>
      </w:r>
      <w:r>
        <w:rPr/>
        <w:t>is the item difficulty parameter for item </w:t>
      </w:r>
      <w:r>
        <w:rPr>
          <w:rFonts w:ascii="Symbola" w:hAnsi="Symbola" w:eastAsia="Symbola"/>
        </w:rPr>
        <w:t>(g = 1, 2, … , n)</w:t>
      </w:r>
      <w:r>
        <w:rPr/>
        <w:t>, denotes how students perceived the item, and</w:t>
      </w:r>
    </w:p>
    <w:p>
      <w:pPr>
        <w:pStyle w:val="BodyText"/>
        <w:spacing w:before="94"/>
        <w:ind w:left="1380"/>
        <w:jc w:val="both"/>
        <w:rPr>
          <w:rFonts w:ascii="Symbola" w:hAnsi="Symbola" w:eastAsia="Symbola"/>
        </w:rPr>
      </w:pPr>
      <w:r>
        <w:rPr>
          <w:rFonts w:ascii="Symbola" w:hAnsi="Symbola" w:eastAsia="Symbola"/>
        </w:rPr>
        <w:t>𝜽</w:t>
      </w:r>
      <w:r>
        <w:rPr>
          <w:rFonts w:ascii="Symbola" w:hAnsi="Symbola" w:eastAsia="Symbola"/>
          <w:position w:val="-3"/>
          <w:sz w:val="14"/>
        </w:rPr>
        <w:t>𝒌 </w:t>
      </w:r>
      <w:r>
        <w:rPr/>
        <w:t>is the student </w:t>
      </w:r>
      <w:r>
        <w:rPr>
          <w:rFonts w:ascii="Symbola" w:hAnsi="Symbola" w:eastAsia="Symbola"/>
        </w:rPr>
        <w:t>𝑘</w:t>
      </w:r>
      <w:r>
        <w:rPr>
          <w:rFonts w:ascii="Symbola" w:hAnsi="Symbola" w:eastAsia="Symbola"/>
          <w:vertAlign w:val="superscript"/>
        </w:rPr>
        <w:t>′</w:t>
      </w:r>
      <w:r>
        <w:rPr>
          <w:rFonts w:ascii="Symbola" w:hAnsi="Symbola" w:eastAsia="Symbola"/>
          <w:vertAlign w:val="baseline"/>
        </w:rPr>
        <w:t>𝑠 </w:t>
      </w:r>
      <w:r>
        <w:rPr>
          <w:vertAlign w:val="baseline"/>
        </w:rPr>
        <w:t>ability </w:t>
      </w:r>
      <w:r>
        <w:rPr>
          <w:rFonts w:ascii="Symbola" w:hAnsi="Symbola" w:eastAsia="Symbola"/>
          <w:position w:val="1"/>
          <w:vertAlign w:val="baseline"/>
        </w:rPr>
        <w:t>( </w:t>
      </w:r>
      <w:r>
        <w:rPr>
          <w:rFonts w:ascii="Symbola" w:hAnsi="Symbola" w:eastAsia="Symbola"/>
          <w:vertAlign w:val="baseline"/>
        </w:rPr>
        <w:t>k = 1, 2, … , N</w:t>
      </w:r>
      <w:r>
        <w:rPr>
          <w:rFonts w:ascii="Symbola" w:hAnsi="Symbola" w:eastAsia="Symbola"/>
          <w:position w:val="1"/>
          <w:vertAlign w:val="baseline"/>
        </w:rPr>
        <w:t>)</w:t>
      </w:r>
      <w:r>
        <w:rPr>
          <w:rFonts w:ascii="Symbola" w:hAnsi="Symbola" w:eastAsia="Symbola"/>
          <w:vertAlign w:val="baseline"/>
        </w:rPr>
        <w:t>.</w:t>
      </w:r>
    </w:p>
    <w:p>
      <w:pPr>
        <w:pStyle w:val="BodyText"/>
        <w:spacing w:line="328" w:lineRule="auto" w:before="78"/>
        <w:ind w:left="1380" w:right="1377"/>
        <w:jc w:val="both"/>
      </w:pPr>
      <w:r>
        <w:rPr/>
        <w:t>Under the model in equation (1), </w:t>
      </w:r>
      <w:r>
        <w:rPr>
          <w:rFonts w:ascii="Symbola" w:eastAsia="Symbola"/>
        </w:rPr>
        <w:t>𝒂 </w:t>
      </w:r>
      <w:r>
        <w:rPr/>
        <w:t>is constrained </w:t>
      </w:r>
      <w:r>
        <w:rPr>
          <w:rFonts w:ascii="Symbola" w:eastAsia="Symbola"/>
        </w:rPr>
        <w:t>( 𝐚 = 1 </w:t>
      </w:r>
      <w:r>
        <w:rPr/>
        <w:t>for Rasch model, and </w:t>
      </w:r>
      <w:r>
        <w:rPr>
          <w:rFonts w:ascii="Symbola" w:eastAsia="Symbola"/>
        </w:rPr>
        <w:t>𝐚 &lt; 1 </w:t>
      </w:r>
      <w:r>
        <w:rPr/>
        <w:t>for One-parameter logistic</w:t>
      </w:r>
      <w:r>
        <w:rPr>
          <w:spacing w:val="-1"/>
        </w:rPr>
        <w:t> </w:t>
      </w:r>
      <w:r>
        <w:rPr/>
        <w:t>model).</w:t>
      </w:r>
    </w:p>
    <w:p>
      <w:pPr>
        <w:pStyle w:val="BodyText"/>
        <w:spacing w:before="7"/>
        <w:rPr>
          <w:sz w:val="32"/>
        </w:rPr>
      </w:pPr>
    </w:p>
    <w:p>
      <w:pPr>
        <w:pStyle w:val="Heading3"/>
        <w:spacing w:before="1"/>
        <w:jc w:val="both"/>
      </w:pPr>
      <w:r>
        <w:rPr/>
        <w:t>Method II: Two-parameter Logistic Model</w:t>
      </w:r>
    </w:p>
    <w:p>
      <w:pPr>
        <w:pStyle w:val="BodyText"/>
        <w:spacing w:line="360" w:lineRule="auto" w:before="115"/>
        <w:ind w:left="1380" w:right="1378"/>
        <w:jc w:val="both"/>
      </w:pPr>
      <w:r>
        <w:rPr/>
        <w:t>The second model employed called two-parameter logistic model in equation (2) measures how well an item discriminates between different ability levels near the infection point of ICC. It estimates varied item difficulty and discrimination indices simultaneously, this model is useful in determining how items segregate students according</w:t>
      </w:r>
      <w:r>
        <w:rPr>
          <w:spacing w:val="-21"/>
        </w:rPr>
        <w:t> </w:t>
      </w:r>
      <w:r>
        <w:rPr/>
        <w:t>to</w:t>
      </w:r>
      <w:r>
        <w:rPr>
          <w:spacing w:val="-21"/>
        </w:rPr>
        <w:t> </w:t>
      </w:r>
      <w:r>
        <w:rPr/>
        <w:t>their</w:t>
      </w:r>
      <w:r>
        <w:rPr>
          <w:spacing w:val="-21"/>
        </w:rPr>
        <w:t> </w:t>
      </w:r>
      <w:r>
        <w:rPr/>
        <w:t>ability</w:t>
      </w:r>
      <w:r>
        <w:rPr>
          <w:spacing w:val="-19"/>
        </w:rPr>
        <w:t> </w:t>
      </w:r>
      <w:r>
        <w:rPr/>
        <w:t>levels.</w:t>
      </w:r>
      <w:r>
        <w:rPr>
          <w:spacing w:val="-20"/>
        </w:rPr>
        <w:t> </w:t>
      </w:r>
      <w:r>
        <w:rPr/>
        <w:t>Theoretically,</w:t>
      </w:r>
      <w:r>
        <w:rPr>
          <w:spacing w:val="-19"/>
        </w:rPr>
        <w:t> </w:t>
      </w:r>
      <w:r>
        <w:rPr/>
        <w:t>it</w:t>
      </w:r>
      <w:r>
        <w:rPr>
          <w:spacing w:val="-21"/>
        </w:rPr>
        <w:t> </w:t>
      </w:r>
      <w:r>
        <w:rPr/>
        <w:t>ranges</w:t>
      </w:r>
      <w:r>
        <w:rPr>
          <w:spacing w:val="-20"/>
        </w:rPr>
        <w:t> </w:t>
      </w:r>
      <w:r>
        <w:rPr/>
        <w:t>between</w:t>
      </w:r>
      <w:r>
        <w:rPr>
          <w:spacing w:val="-17"/>
        </w:rPr>
        <w:t> </w:t>
      </w:r>
      <w:r>
        <w:rPr>
          <w:rFonts w:ascii="Symbola" w:hAnsi="Symbola" w:eastAsia="Symbola"/>
        </w:rPr>
        <w:t>−∞</w:t>
      </w:r>
      <w:r>
        <w:rPr>
          <w:rFonts w:ascii="Symbola" w:hAnsi="Symbola" w:eastAsia="Symbola"/>
          <w:spacing w:val="-15"/>
        </w:rPr>
        <w:t> </w:t>
      </w:r>
      <w:r>
        <w:rPr>
          <w:rFonts w:ascii="Symbola" w:hAnsi="Symbola" w:eastAsia="Symbola"/>
        </w:rPr>
        <w:t>𝑡𝑜</w:t>
      </w:r>
      <w:r>
        <w:rPr>
          <w:rFonts w:ascii="Symbola" w:hAnsi="Symbola" w:eastAsia="Symbola"/>
          <w:spacing w:val="-15"/>
        </w:rPr>
        <w:t> </w:t>
      </w:r>
      <w:r>
        <w:rPr>
          <w:rFonts w:ascii="Symbola" w:hAnsi="Symbola" w:eastAsia="Symbola"/>
        </w:rPr>
        <w:t>∞</w:t>
      </w:r>
      <w:r>
        <w:rPr>
          <w:rFonts w:ascii="Symbola" w:hAnsi="Symbola" w:eastAsia="Symbola"/>
          <w:spacing w:val="-19"/>
        </w:rPr>
        <w:t> </w:t>
      </w:r>
      <w:r>
        <w:rPr/>
        <w:t>but</w:t>
      </w:r>
      <w:r>
        <w:rPr>
          <w:spacing w:val="-22"/>
        </w:rPr>
        <w:t> </w:t>
      </w:r>
      <w:r>
        <w:rPr/>
        <w:t>in</w:t>
      </w:r>
      <w:r>
        <w:rPr>
          <w:spacing w:val="-20"/>
        </w:rPr>
        <w:t> </w:t>
      </w:r>
      <w:r>
        <w:rPr/>
        <w:t>practice</w:t>
      </w:r>
      <w:r>
        <w:rPr>
          <w:spacing w:val="-22"/>
        </w:rPr>
        <w:t> </w:t>
      </w:r>
      <w:r>
        <w:rPr/>
        <w:t>negative</w:t>
      </w:r>
      <w:r>
        <w:rPr>
          <w:spacing w:val="-21"/>
        </w:rPr>
        <w:t> </w:t>
      </w:r>
      <w:r>
        <w:rPr/>
        <w:t>discriminations</w:t>
      </w:r>
    </w:p>
    <w:p>
      <w:pPr>
        <w:pStyle w:val="BodyText"/>
        <w:spacing w:line="199" w:lineRule="exact"/>
        <w:ind w:left="1380"/>
        <w:jc w:val="both"/>
      </w:pPr>
      <w:r>
        <w:rPr/>
        <w:t>are </w:t>
      </w:r>
      <w:r>
        <w:rPr>
          <w:spacing w:val="27"/>
        </w:rPr>
        <w:t> </w:t>
      </w:r>
      <w:r>
        <w:rPr/>
        <w:t>discarded. </w:t>
      </w:r>
      <w:r>
        <w:rPr>
          <w:spacing w:val="28"/>
        </w:rPr>
        <w:t> </w:t>
      </w:r>
      <w:r>
        <w:rPr/>
        <w:t>The </w:t>
      </w:r>
      <w:r>
        <w:rPr>
          <w:spacing w:val="28"/>
        </w:rPr>
        <w:t> </w:t>
      </w:r>
      <w:r>
        <w:rPr/>
        <w:t>model </w:t>
      </w:r>
      <w:r>
        <w:rPr>
          <w:spacing w:val="28"/>
        </w:rPr>
        <w:t> </w:t>
      </w:r>
      <w:r>
        <w:rPr/>
        <w:t>can </w:t>
      </w:r>
      <w:r>
        <w:rPr>
          <w:spacing w:val="29"/>
        </w:rPr>
        <w:t> </w:t>
      </w:r>
      <w:r>
        <w:rPr/>
        <w:t>be </w:t>
      </w:r>
      <w:r>
        <w:rPr>
          <w:spacing w:val="28"/>
        </w:rPr>
        <w:t> </w:t>
      </w:r>
      <w:r>
        <w:rPr/>
        <w:t>obtained </w:t>
      </w:r>
      <w:r>
        <w:rPr>
          <w:spacing w:val="35"/>
        </w:rPr>
        <w:t> </w:t>
      </w:r>
      <w:r>
        <w:rPr/>
        <w:t>from </w:t>
      </w:r>
      <w:r>
        <w:rPr>
          <w:spacing w:val="28"/>
        </w:rPr>
        <w:t> </w:t>
      </w:r>
      <w:r>
        <w:rPr/>
        <w:t>equation </w:t>
      </w:r>
      <w:r>
        <w:rPr>
          <w:spacing w:val="29"/>
        </w:rPr>
        <w:t> </w:t>
      </w:r>
      <w:r>
        <w:rPr/>
        <w:t>(1) </w:t>
      </w:r>
      <w:r>
        <w:rPr>
          <w:spacing w:val="29"/>
        </w:rPr>
        <w:t> </w:t>
      </w:r>
      <w:r>
        <w:rPr/>
        <w:t>by </w:t>
      </w:r>
      <w:r>
        <w:rPr>
          <w:spacing w:val="29"/>
        </w:rPr>
        <w:t> </w:t>
      </w:r>
      <w:r>
        <w:rPr/>
        <w:t>adding </w:t>
      </w:r>
      <w:r>
        <w:rPr>
          <w:spacing w:val="29"/>
        </w:rPr>
        <w:t> </w:t>
      </w:r>
      <w:r>
        <w:rPr/>
        <w:t>varying </w:t>
      </w:r>
      <w:r>
        <w:rPr>
          <w:spacing w:val="27"/>
        </w:rPr>
        <w:t> </w:t>
      </w:r>
      <w:r>
        <w:rPr/>
        <w:t>item </w:t>
      </w:r>
      <w:r>
        <w:rPr>
          <w:spacing w:val="29"/>
        </w:rPr>
        <w:t> </w:t>
      </w:r>
      <w:r>
        <w:rPr/>
        <w:t>discriminating</w:t>
      </w:r>
    </w:p>
    <w:p>
      <w:pPr>
        <w:pStyle w:val="BodyText"/>
        <w:spacing w:line="333" w:lineRule="auto" w:before="118"/>
        <w:ind w:left="1380" w:right="1378"/>
        <w:jc w:val="both"/>
      </w:pPr>
      <w:r>
        <w:rPr/>
        <w:t>parameters </w:t>
      </w:r>
      <w:r>
        <w:rPr>
          <w:rFonts w:ascii="Symbola" w:hAnsi="Symbola" w:eastAsia="Symbola"/>
          <w:spacing w:val="-4"/>
        </w:rPr>
        <w:t>𝑎</w:t>
      </w:r>
      <w:r>
        <w:rPr>
          <w:rFonts w:ascii="Symbola" w:hAnsi="Symbola" w:eastAsia="Symbola"/>
          <w:spacing w:val="-4"/>
          <w:position w:val="-3"/>
          <w:sz w:val="14"/>
        </w:rPr>
        <w:t>𝑔 </w:t>
      </w:r>
      <w:r>
        <w:rPr>
          <w:rFonts w:ascii="Symbola" w:hAnsi="Symbola" w:eastAsia="Symbola"/>
        </w:rPr>
        <w:t>(𝑔 = 1,2, … , 𝑛)</w:t>
      </w:r>
      <w:r>
        <w:rPr/>
        <w:t>. The probability that student </w:t>
      </w:r>
      <w:r>
        <w:rPr>
          <w:rFonts w:ascii="Symbola" w:hAnsi="Symbola" w:eastAsia="Symbola"/>
        </w:rPr>
        <w:t>𝐾 </w:t>
      </w:r>
      <w:r>
        <w:rPr/>
        <w:t>with ability  </w:t>
      </w:r>
      <w:r>
        <w:rPr>
          <w:rFonts w:ascii="Symbola" w:hAnsi="Symbola" w:eastAsia="Symbola"/>
          <w:spacing w:val="-4"/>
        </w:rPr>
        <w:t>𝜃</w:t>
      </w:r>
      <w:r>
        <w:rPr>
          <w:rFonts w:ascii="Symbola" w:hAnsi="Symbola" w:eastAsia="Symbola"/>
          <w:spacing w:val="-4"/>
          <w:position w:val="-3"/>
          <w:sz w:val="14"/>
        </w:rPr>
        <w:t>𝑘  </w:t>
      </w:r>
      <w:r>
        <w:rPr/>
        <w:t>endorsed item g correctly is given in equation (2):</w:t>
      </w:r>
    </w:p>
    <w:p>
      <w:pPr>
        <w:spacing w:line="118" w:lineRule="exact" w:before="28"/>
        <w:ind w:left="2496" w:right="0" w:firstLine="0"/>
        <w:jc w:val="left"/>
        <w:rPr>
          <w:rFonts w:ascii="Symbola" w:hAnsi="Symbola" w:eastAsia="Symbola"/>
          <w:sz w:val="12"/>
        </w:rPr>
      </w:pPr>
      <w:r>
        <w:rPr/>
        <w:pict>
          <v:rect style="position:absolute;margin-left:122.540001pt;margin-top:13.074714pt;width:52.2pt;height:.599980pt;mso-position-horizontal-relative:page;mso-position-vertical-relative:paragraph;z-index:-17399808" filled="true" fillcolor="#000000" stroked="false">
            <v:fill type="solid"/>
            <w10:wrap type="none"/>
          </v:rect>
        </w:pict>
      </w:r>
      <w:r>
        <w:rPr>
          <w:rFonts w:ascii="Symbola" w:hAnsi="Symbola" w:eastAsia="Symbola"/>
          <w:w w:val="105"/>
          <w:position w:val="-6"/>
          <w:sz w:val="14"/>
        </w:rPr>
        <w:t>𝑒</w:t>
      </w:r>
      <w:r>
        <w:rPr>
          <w:rFonts w:ascii="Symbola" w:hAnsi="Symbola" w:eastAsia="Symbola"/>
          <w:w w:val="105"/>
          <w:sz w:val="12"/>
        </w:rPr>
        <w:t>𝑎</w:t>
      </w:r>
      <w:r>
        <w:rPr>
          <w:rFonts w:ascii="Symbola" w:hAnsi="Symbola" w:eastAsia="Symbola"/>
          <w:w w:val="105"/>
          <w:position w:val="-1"/>
          <w:sz w:val="12"/>
        </w:rPr>
        <w:t>𝑔</w:t>
      </w:r>
      <w:r>
        <w:rPr>
          <w:rFonts w:ascii="Symbola" w:hAnsi="Symbola" w:eastAsia="Symbola"/>
          <w:w w:val="105"/>
          <w:sz w:val="12"/>
        </w:rPr>
        <w:t>( 𝜃</w:t>
      </w:r>
      <w:r>
        <w:rPr>
          <w:rFonts w:ascii="Symbola" w:hAnsi="Symbola" w:eastAsia="Symbola"/>
          <w:w w:val="105"/>
          <w:position w:val="-3"/>
          <w:sz w:val="12"/>
        </w:rPr>
        <w:t>𝑘</w:t>
      </w:r>
      <w:r>
        <w:rPr>
          <w:rFonts w:ascii="Symbola" w:hAnsi="Symbola" w:eastAsia="Symbola"/>
          <w:w w:val="105"/>
          <w:sz w:val="12"/>
        </w:rPr>
        <w:t>− 𝑏</w:t>
      </w:r>
      <w:r>
        <w:rPr>
          <w:rFonts w:ascii="Symbola" w:hAnsi="Symbola" w:eastAsia="Symbola"/>
          <w:w w:val="105"/>
          <w:position w:val="-1"/>
          <w:sz w:val="12"/>
        </w:rPr>
        <w:t>𝑔</w:t>
      </w:r>
      <w:r>
        <w:rPr>
          <w:rFonts w:ascii="Symbola" w:hAnsi="Symbola" w:eastAsia="Symbola"/>
          <w:w w:val="105"/>
          <w:sz w:val="12"/>
        </w:rPr>
        <w:t>)</w:t>
      </w:r>
    </w:p>
    <w:p>
      <w:pPr>
        <w:spacing w:after="0" w:line="118" w:lineRule="exact"/>
        <w:jc w:val="left"/>
        <w:rPr>
          <w:rFonts w:ascii="Symbola" w:hAnsi="Symbola" w:eastAsia="Symbola"/>
          <w:sz w:val="12"/>
        </w:rPr>
        <w:sectPr>
          <w:type w:val="continuous"/>
          <w:pgSz w:w="11910" w:h="16840"/>
          <w:pgMar w:top="60" w:bottom="280" w:left="60" w:right="60"/>
        </w:sectPr>
      </w:pPr>
    </w:p>
    <w:p>
      <w:pPr>
        <w:spacing w:line="266" w:lineRule="exact" w:before="0"/>
        <w:ind w:left="1380" w:right="0" w:firstLine="0"/>
        <w:jc w:val="left"/>
        <w:rPr>
          <w:rFonts w:ascii="Symbola" w:eastAsia="Symbola"/>
          <w:sz w:val="20"/>
        </w:rPr>
      </w:pPr>
      <w:r>
        <w:rPr>
          <w:rFonts w:ascii="Symbola" w:eastAsia="Symbola"/>
          <w:spacing w:val="-11"/>
          <w:sz w:val="20"/>
        </w:rPr>
        <w:t>𝑃</w:t>
      </w:r>
      <w:r>
        <w:rPr>
          <w:rFonts w:ascii="Symbola" w:eastAsia="Symbola"/>
          <w:spacing w:val="-11"/>
          <w:position w:val="-3"/>
          <w:sz w:val="14"/>
        </w:rPr>
        <w:t>𝑔𝑘 </w:t>
      </w:r>
      <w:r>
        <w:rPr>
          <w:sz w:val="20"/>
        </w:rPr>
        <w:t>( </w:t>
      </w:r>
      <w:r>
        <w:rPr>
          <w:rFonts w:ascii="Symbola" w:eastAsia="Symbola"/>
          <w:sz w:val="20"/>
        </w:rPr>
        <w:t>𝜃</w:t>
      </w:r>
      <w:r>
        <w:rPr>
          <w:rFonts w:ascii="Symbola" w:eastAsia="Symbola"/>
          <w:position w:val="-3"/>
          <w:sz w:val="14"/>
        </w:rPr>
        <w:t>𝑘</w:t>
      </w:r>
      <w:r>
        <w:rPr>
          <w:sz w:val="20"/>
        </w:rPr>
        <w:t>)</w:t>
      </w:r>
      <w:r>
        <w:rPr>
          <w:spacing w:val="-27"/>
          <w:sz w:val="20"/>
        </w:rPr>
        <w:t> </w:t>
      </w:r>
      <w:r>
        <w:rPr>
          <w:rFonts w:ascii="Symbola" w:eastAsia="Symbola"/>
          <w:spacing w:val="-17"/>
          <w:sz w:val="20"/>
        </w:rPr>
        <w:t>=</w:t>
      </w:r>
    </w:p>
    <w:p>
      <w:pPr>
        <w:pStyle w:val="BodyText"/>
        <w:spacing w:before="148"/>
        <w:ind w:left="1380"/>
      </w:pPr>
      <w:r>
        <w:rPr/>
        <w:t>Where:</w:t>
      </w:r>
    </w:p>
    <w:p>
      <w:pPr>
        <w:tabs>
          <w:tab w:pos="7735" w:val="left" w:leader="none"/>
        </w:tabs>
        <w:spacing w:line="240" w:lineRule="auto" w:before="0"/>
        <w:ind w:left="103" w:right="0" w:firstLine="0"/>
        <w:jc w:val="left"/>
        <w:rPr>
          <w:sz w:val="20"/>
        </w:rPr>
      </w:pPr>
      <w:r>
        <w:rPr/>
        <w:br w:type="column"/>
      </w:r>
      <w:r>
        <w:rPr>
          <w:rFonts w:ascii="Symbola" w:hAnsi="Symbola" w:eastAsia="Symbola"/>
          <w:w w:val="105"/>
          <w:position w:val="-6"/>
          <w:sz w:val="14"/>
        </w:rPr>
        <w:t>1+ </w:t>
      </w:r>
      <w:r>
        <w:rPr>
          <w:rFonts w:ascii="Symbola" w:hAnsi="Symbola" w:eastAsia="Symbola"/>
          <w:spacing w:val="3"/>
          <w:w w:val="105"/>
          <w:position w:val="-6"/>
          <w:sz w:val="14"/>
        </w:rPr>
        <w:t>𝑒</w:t>
      </w:r>
      <w:r>
        <w:rPr>
          <w:rFonts w:ascii="Symbola" w:hAnsi="Symbola" w:eastAsia="Symbola"/>
          <w:spacing w:val="3"/>
          <w:w w:val="105"/>
          <w:sz w:val="12"/>
        </w:rPr>
        <w:t>𝑎</w:t>
      </w:r>
      <w:r>
        <w:rPr>
          <w:rFonts w:ascii="Symbola" w:hAnsi="Symbola" w:eastAsia="Symbola"/>
          <w:spacing w:val="3"/>
          <w:w w:val="105"/>
          <w:position w:val="-1"/>
          <w:sz w:val="12"/>
        </w:rPr>
        <w:t>𝑔</w:t>
      </w:r>
      <w:r>
        <w:rPr>
          <w:rFonts w:ascii="Symbola" w:hAnsi="Symbola" w:eastAsia="Symbola"/>
          <w:spacing w:val="3"/>
          <w:w w:val="105"/>
          <w:sz w:val="12"/>
        </w:rPr>
        <w:t>(</w:t>
      </w:r>
      <w:r>
        <w:rPr>
          <w:rFonts w:ascii="Symbola" w:hAnsi="Symbola" w:eastAsia="Symbola"/>
          <w:spacing w:val="-11"/>
          <w:w w:val="105"/>
          <w:sz w:val="12"/>
        </w:rPr>
        <w:t> </w:t>
      </w:r>
      <w:r>
        <w:rPr>
          <w:rFonts w:ascii="Symbola" w:hAnsi="Symbola" w:eastAsia="Symbola"/>
          <w:w w:val="105"/>
          <w:sz w:val="12"/>
        </w:rPr>
        <w:t>𝜃</w:t>
      </w:r>
      <w:r>
        <w:rPr>
          <w:rFonts w:ascii="Symbola" w:hAnsi="Symbola" w:eastAsia="Symbola"/>
          <w:w w:val="105"/>
          <w:position w:val="-3"/>
          <w:sz w:val="12"/>
        </w:rPr>
        <w:t>𝑘</w:t>
      </w:r>
      <w:r>
        <w:rPr>
          <w:rFonts w:ascii="Symbola" w:hAnsi="Symbola" w:eastAsia="Symbola"/>
          <w:w w:val="105"/>
          <w:sz w:val="12"/>
        </w:rPr>
        <w:t>−</w:t>
      </w:r>
      <w:r>
        <w:rPr>
          <w:rFonts w:ascii="Symbola" w:hAnsi="Symbola" w:eastAsia="Symbola"/>
          <w:spacing w:val="-6"/>
          <w:w w:val="105"/>
          <w:sz w:val="12"/>
        </w:rPr>
        <w:t> </w:t>
      </w:r>
      <w:r>
        <w:rPr>
          <w:rFonts w:ascii="Symbola" w:hAnsi="Symbola" w:eastAsia="Symbola"/>
          <w:w w:val="105"/>
          <w:sz w:val="12"/>
        </w:rPr>
        <w:t>𝑏</w:t>
      </w:r>
      <w:r>
        <w:rPr>
          <w:rFonts w:ascii="Symbola" w:hAnsi="Symbola" w:eastAsia="Symbola"/>
          <w:w w:val="105"/>
          <w:position w:val="-1"/>
          <w:sz w:val="12"/>
        </w:rPr>
        <w:t>𝑔</w:t>
      </w:r>
      <w:r>
        <w:rPr>
          <w:rFonts w:ascii="Symbola" w:hAnsi="Symbola" w:eastAsia="Symbola"/>
          <w:w w:val="105"/>
          <w:sz w:val="12"/>
        </w:rPr>
        <w:t>)</w:t>
        <w:tab/>
      </w:r>
      <w:r>
        <w:rPr>
          <w:w w:val="105"/>
          <w:position w:val="5"/>
          <w:sz w:val="20"/>
        </w:rPr>
        <w:t>(2)</w:t>
      </w:r>
    </w:p>
    <w:p>
      <w:pPr>
        <w:spacing w:after="0" w:line="240" w:lineRule="auto"/>
        <w:jc w:val="left"/>
        <w:rPr>
          <w:sz w:val="20"/>
        </w:rPr>
        <w:sectPr>
          <w:type w:val="continuous"/>
          <w:pgSz w:w="11910" w:h="16840"/>
          <w:pgMar w:top="60" w:bottom="280" w:left="60" w:right="60"/>
          <w:cols w:num="2" w:equalWidth="0">
            <w:col w:w="2247" w:space="40"/>
            <w:col w:w="9503"/>
          </w:cols>
        </w:sectPr>
      </w:pPr>
    </w:p>
    <w:p>
      <w:pPr>
        <w:pStyle w:val="BodyText"/>
        <w:spacing w:before="118"/>
        <w:ind w:left="1380"/>
      </w:pPr>
      <w:r>
        <w:rPr/>
        <w:t>, </w:t>
      </w:r>
      <w:r>
        <w:rPr>
          <w:rFonts w:ascii="Symbola" w:eastAsia="Symbola"/>
        </w:rPr>
        <w:t>𝑏</w:t>
      </w:r>
      <w:r>
        <w:rPr>
          <w:rFonts w:ascii="Symbola" w:eastAsia="Symbola"/>
          <w:position w:val="-3"/>
          <w:sz w:val="14"/>
        </w:rPr>
        <w:t>𝑔 </w:t>
      </w:r>
      <w:r>
        <w:rPr/>
        <w:t>and </w:t>
      </w:r>
      <w:r>
        <w:rPr>
          <w:rFonts w:ascii="Symbola" w:eastAsia="Symbola"/>
        </w:rPr>
        <w:t>𝜃</w:t>
      </w:r>
      <w:r>
        <w:rPr>
          <w:rFonts w:ascii="Symbola" w:eastAsia="Symbola"/>
          <w:position w:val="-3"/>
          <w:sz w:val="14"/>
        </w:rPr>
        <w:t>𝑘 </w:t>
      </w:r>
      <w:r>
        <w:rPr/>
        <w:t>were as defined in equation (1).</w:t>
      </w:r>
    </w:p>
    <w:p>
      <w:pPr>
        <w:spacing w:after="0"/>
        <w:sectPr>
          <w:type w:val="continuous"/>
          <w:pgSz w:w="11910" w:h="16840"/>
          <w:pgMar w:top="60" w:bottom="280" w:left="60" w:right="60"/>
        </w:sectPr>
      </w:pPr>
    </w:p>
    <w:p>
      <w:pPr>
        <w:pStyle w:val="Heading3"/>
        <w:spacing w:before="62"/>
        <w:jc w:val="both"/>
      </w:pPr>
      <w:r>
        <w:rPr/>
        <w:t>Method III: Three-parameter Logistic Model</w:t>
      </w:r>
    </w:p>
    <w:p>
      <w:pPr>
        <w:pStyle w:val="BodyText"/>
        <w:spacing w:line="360" w:lineRule="auto" w:before="116"/>
        <w:ind w:left="1380" w:right="1376"/>
        <w:jc w:val="both"/>
      </w:pPr>
      <w:r>
        <w:rPr/>
        <w:t>Finally, the third model is three-parameter logistic model positioned in equation (3) which was used to estimate psuedoguessing indices for the test items. This model described items in term of three parameters which are: difficulty,</w:t>
      </w:r>
      <w:r>
        <w:rPr>
          <w:spacing w:val="-9"/>
        </w:rPr>
        <w:t> </w:t>
      </w:r>
      <w:r>
        <w:rPr/>
        <w:t>discrimination,</w:t>
      </w:r>
      <w:r>
        <w:rPr>
          <w:spacing w:val="-7"/>
        </w:rPr>
        <w:t> </w:t>
      </w:r>
      <w:r>
        <w:rPr/>
        <w:t>and</w:t>
      </w:r>
      <w:r>
        <w:rPr>
          <w:spacing w:val="-8"/>
        </w:rPr>
        <w:t> </w:t>
      </w:r>
      <w:r>
        <w:rPr/>
        <w:t>guessing</w:t>
      </w:r>
      <w:r>
        <w:rPr>
          <w:spacing w:val="-6"/>
        </w:rPr>
        <w:t> </w:t>
      </w:r>
      <w:r>
        <w:rPr/>
        <w:t>indices</w:t>
      </w:r>
      <w:r>
        <w:rPr>
          <w:spacing w:val="-7"/>
        </w:rPr>
        <w:t> </w:t>
      </w:r>
      <w:r>
        <w:rPr/>
        <w:t>(Lim,</w:t>
      </w:r>
      <w:r>
        <w:rPr>
          <w:spacing w:val="-9"/>
        </w:rPr>
        <w:t> </w:t>
      </w:r>
      <w:r>
        <w:rPr/>
        <w:t>2020).</w:t>
      </w:r>
      <w:r>
        <w:rPr>
          <w:spacing w:val="-10"/>
        </w:rPr>
        <w:t> </w:t>
      </w:r>
      <w:r>
        <w:rPr/>
        <w:t>The</w:t>
      </w:r>
      <w:r>
        <w:rPr>
          <w:spacing w:val="-7"/>
        </w:rPr>
        <w:t> </w:t>
      </w:r>
      <w:r>
        <w:rPr/>
        <w:t>probability</w:t>
      </w:r>
      <w:r>
        <w:rPr>
          <w:spacing w:val="-8"/>
        </w:rPr>
        <w:t> </w:t>
      </w:r>
      <w:r>
        <w:rPr/>
        <w:t>of</w:t>
      </w:r>
      <w:r>
        <w:rPr>
          <w:spacing w:val="-6"/>
        </w:rPr>
        <w:t> </w:t>
      </w:r>
      <w:r>
        <w:rPr/>
        <w:t>correct</w:t>
      </w:r>
      <w:r>
        <w:rPr>
          <w:spacing w:val="-7"/>
        </w:rPr>
        <w:t> </w:t>
      </w:r>
      <w:r>
        <w:rPr/>
        <w:t>response</w:t>
      </w:r>
      <w:r>
        <w:rPr>
          <w:spacing w:val="2"/>
        </w:rPr>
        <w:t> </w:t>
      </w:r>
      <w:r>
        <w:rPr>
          <w:rFonts w:ascii="Symbola" w:eastAsia="Symbola"/>
          <w:spacing w:val="-11"/>
        </w:rPr>
        <w:t>𝑃</w:t>
      </w:r>
      <w:r>
        <w:rPr>
          <w:rFonts w:ascii="Symbola" w:eastAsia="Symbola"/>
          <w:spacing w:val="-11"/>
          <w:position w:val="-3"/>
          <w:sz w:val="14"/>
        </w:rPr>
        <w:t>𝑔𝑘</w:t>
      </w:r>
      <w:r>
        <w:rPr>
          <w:rFonts w:ascii="Symbola" w:eastAsia="Symbola"/>
          <w:spacing w:val="-22"/>
          <w:position w:val="-3"/>
          <w:sz w:val="14"/>
        </w:rPr>
        <w:t> </w:t>
      </w:r>
      <w:r>
        <w:rPr/>
        <w:t>(</w:t>
      </w:r>
      <w:r>
        <w:rPr>
          <w:spacing w:val="-6"/>
        </w:rPr>
        <w:t> </w:t>
      </w:r>
      <w:r>
        <w:rPr>
          <w:rFonts w:ascii="Symbola" w:eastAsia="Symbola"/>
        </w:rPr>
        <w:t>𝜃</w:t>
      </w:r>
      <w:r>
        <w:rPr>
          <w:rFonts w:ascii="Symbola" w:eastAsia="Symbola"/>
          <w:position w:val="-3"/>
          <w:sz w:val="14"/>
        </w:rPr>
        <w:t>𝑘</w:t>
      </w:r>
      <w:r>
        <w:rPr/>
        <w:t>) </w:t>
      </w:r>
      <w:r>
        <w:rPr>
          <w:spacing w:val="31"/>
        </w:rPr>
        <w:t> </w:t>
      </w:r>
      <w:r>
        <w:rPr/>
        <w:t>to</w:t>
      </w:r>
      <w:r>
        <w:rPr>
          <w:spacing w:val="-8"/>
        </w:rPr>
        <w:t> </w:t>
      </w:r>
      <w:r>
        <w:rPr/>
        <w:t>item</w:t>
      </w:r>
    </w:p>
    <w:p>
      <w:pPr>
        <w:pStyle w:val="BodyText"/>
        <w:spacing w:line="208" w:lineRule="auto"/>
        <w:ind w:left="1423"/>
        <w:jc w:val="both"/>
      </w:pPr>
      <w:r>
        <w:rPr>
          <w:rFonts w:ascii="Symbola" w:eastAsia="Symbola"/>
        </w:rPr>
        <w:t>𝑔  </w:t>
      </w:r>
      <w:r>
        <w:rPr/>
        <w:t>by student  </w:t>
      </w:r>
      <w:r>
        <w:rPr>
          <w:spacing w:val="42"/>
        </w:rPr>
        <w:t> </w:t>
      </w:r>
      <w:r>
        <w:rPr>
          <w:rFonts w:ascii="Symbola" w:eastAsia="Symbola"/>
        </w:rPr>
        <w:t>𝑘  </w:t>
      </w:r>
      <w:r>
        <w:rPr/>
        <w:t>with ability   </w:t>
      </w:r>
      <w:r>
        <w:rPr>
          <w:rFonts w:ascii="Symbola" w:eastAsia="Symbola"/>
          <w:spacing w:val="-4"/>
        </w:rPr>
        <w:t>𝜃</w:t>
      </w:r>
      <w:r>
        <w:rPr>
          <w:rFonts w:ascii="Symbola" w:eastAsia="Symbola"/>
          <w:spacing w:val="-4"/>
          <w:position w:val="-3"/>
          <w:sz w:val="14"/>
        </w:rPr>
        <w:t>𝑘  </w:t>
      </w:r>
      <w:r>
        <w:rPr/>
        <w:t>is determined by item discrimination parameter </w:t>
      </w:r>
      <w:r>
        <w:rPr>
          <w:rFonts w:ascii="Symbola" w:eastAsia="Symbola"/>
        </w:rPr>
        <w:t>𝑎</w:t>
      </w:r>
      <w:r>
        <w:rPr>
          <w:rFonts w:ascii="Symbola" w:eastAsia="Symbola"/>
          <w:position w:val="-3"/>
          <w:sz w:val="14"/>
        </w:rPr>
        <w:t>𝑔</w:t>
      </w:r>
      <w:r>
        <w:rPr/>
        <w:t>, item difficulty parameter</w:t>
      </w:r>
    </w:p>
    <w:p>
      <w:pPr>
        <w:pStyle w:val="BodyText"/>
        <w:spacing w:before="107"/>
        <w:ind w:left="1423"/>
        <w:jc w:val="both"/>
      </w:pPr>
      <w:r>
        <w:rPr>
          <w:rFonts w:ascii="Symbola" w:hAnsi="Symbola" w:eastAsia="Symbola"/>
        </w:rPr>
        <w:t>𝑏</w:t>
      </w:r>
      <w:r>
        <w:rPr>
          <w:rFonts w:ascii="Symbola" w:hAnsi="Symbola" w:eastAsia="Symbola"/>
          <w:position w:val="-3"/>
          <w:sz w:val="14"/>
        </w:rPr>
        <w:t>𝑔</w:t>
      </w:r>
      <w:r>
        <w:rPr>
          <w:rFonts w:ascii="Symbola" w:hAnsi="Symbola" w:eastAsia="Symbola"/>
        </w:rPr>
        <w:t>, </w:t>
      </w:r>
      <w:r>
        <w:rPr/>
        <w:t>guessing parameter </w:t>
      </w:r>
      <w:r>
        <w:rPr>
          <w:rFonts w:ascii="Symbola" w:hAnsi="Symbola" w:eastAsia="Symbola"/>
        </w:rPr>
        <w:t>𝑐</w:t>
      </w:r>
      <w:r>
        <w:rPr>
          <w:rFonts w:ascii="Symbola" w:hAnsi="Symbola" w:eastAsia="Symbola"/>
          <w:position w:val="-3"/>
          <w:sz w:val="14"/>
        </w:rPr>
        <w:t>𝑔 </w:t>
      </w:r>
      <w:r>
        <w:rPr>
          <w:rFonts w:ascii="Symbola" w:hAnsi="Symbola" w:eastAsia="Symbola"/>
        </w:rPr>
        <w:t>(𝑔 = 1,2, … , 𝑛), </w:t>
      </w:r>
      <w:r>
        <w:rPr/>
        <w:t>and the student’s ability </w:t>
      </w:r>
      <w:r>
        <w:rPr>
          <w:rFonts w:ascii="Symbola" w:hAnsi="Symbola" w:eastAsia="Symbola"/>
        </w:rPr>
        <w:t>𝜃</w:t>
      </w:r>
      <w:r>
        <w:rPr>
          <w:rFonts w:ascii="Symbola" w:hAnsi="Symbola" w:eastAsia="Symbola"/>
          <w:position w:val="-3"/>
          <w:sz w:val="14"/>
        </w:rPr>
        <w:t>𝑘 </w:t>
      </w:r>
      <w:r>
        <w:rPr/>
        <w:t>is as presented in equation (3)</w:t>
      </w:r>
    </w:p>
    <w:p>
      <w:pPr>
        <w:pStyle w:val="BodyText"/>
      </w:pPr>
    </w:p>
    <w:p>
      <w:pPr>
        <w:spacing w:after="0"/>
        <w:sectPr>
          <w:footerReference w:type="default" r:id="rId14"/>
          <w:pgSz w:w="11910" w:h="16840"/>
          <w:pgMar w:footer="183" w:header="0" w:top="1360" w:bottom="380" w:left="60" w:right="60"/>
        </w:sectPr>
      </w:pPr>
    </w:p>
    <w:p>
      <w:pPr>
        <w:pStyle w:val="BodyText"/>
        <w:spacing w:before="3"/>
        <w:rPr>
          <w:sz w:val="28"/>
        </w:rPr>
      </w:pPr>
    </w:p>
    <w:p>
      <w:pPr>
        <w:spacing w:before="1"/>
        <w:ind w:left="1380" w:right="0" w:firstLine="0"/>
        <w:jc w:val="left"/>
        <w:rPr>
          <w:rFonts w:ascii="Symbola" w:hAnsi="Symbola" w:eastAsia="Symbola"/>
          <w:sz w:val="20"/>
        </w:rPr>
      </w:pPr>
      <w:r>
        <w:rPr>
          <w:rFonts w:ascii="Symbola" w:hAnsi="Symbola" w:eastAsia="Symbola"/>
          <w:spacing w:val="-11"/>
          <w:sz w:val="20"/>
        </w:rPr>
        <w:t>𝑃</w:t>
      </w:r>
      <w:r>
        <w:rPr>
          <w:rFonts w:ascii="Symbola" w:hAnsi="Symbola" w:eastAsia="Symbola"/>
          <w:spacing w:val="-11"/>
          <w:position w:val="-3"/>
          <w:sz w:val="14"/>
        </w:rPr>
        <w:t>𝑔𝑘 </w:t>
      </w:r>
      <w:r>
        <w:rPr>
          <w:sz w:val="20"/>
        </w:rPr>
        <w:t>( </w:t>
      </w:r>
      <w:r>
        <w:rPr>
          <w:rFonts w:ascii="Symbola" w:hAnsi="Symbola" w:eastAsia="Symbola"/>
          <w:sz w:val="20"/>
        </w:rPr>
        <w:t>𝜃</w:t>
      </w:r>
      <w:r>
        <w:rPr>
          <w:rFonts w:ascii="Symbola" w:hAnsi="Symbola" w:eastAsia="Symbola"/>
          <w:position w:val="-3"/>
          <w:sz w:val="14"/>
        </w:rPr>
        <w:t>𝑘</w:t>
      </w:r>
      <w:r>
        <w:rPr>
          <w:sz w:val="20"/>
        </w:rPr>
        <w:t>) </w:t>
      </w:r>
      <w:r>
        <w:rPr>
          <w:rFonts w:ascii="Symbola" w:hAnsi="Symbola" w:eastAsia="Symbola"/>
          <w:sz w:val="20"/>
        </w:rPr>
        <w:t>= </w:t>
      </w:r>
      <w:r>
        <w:rPr>
          <w:rFonts w:ascii="Symbola" w:hAnsi="Symbola" w:eastAsia="Symbola"/>
          <w:spacing w:val="-10"/>
          <w:sz w:val="20"/>
        </w:rPr>
        <w:t>𝐶</w:t>
      </w:r>
      <w:r>
        <w:rPr>
          <w:rFonts w:ascii="Symbola" w:hAnsi="Symbola" w:eastAsia="Symbola"/>
          <w:spacing w:val="-10"/>
          <w:position w:val="-3"/>
          <w:sz w:val="14"/>
        </w:rPr>
        <w:t>𝑔 </w:t>
      </w:r>
      <w:r>
        <w:rPr>
          <w:rFonts w:ascii="Symbola" w:hAnsi="Symbola" w:eastAsia="Symbola"/>
          <w:sz w:val="20"/>
        </w:rPr>
        <w:t>+ (1 − </w:t>
      </w:r>
      <w:r>
        <w:rPr>
          <w:rFonts w:ascii="Symbola" w:hAnsi="Symbola" w:eastAsia="Symbola"/>
          <w:spacing w:val="-6"/>
          <w:sz w:val="20"/>
        </w:rPr>
        <w:t>𝐶</w:t>
      </w:r>
      <w:r>
        <w:rPr>
          <w:rFonts w:ascii="Symbola" w:hAnsi="Symbola" w:eastAsia="Symbola"/>
          <w:spacing w:val="-6"/>
          <w:position w:val="-3"/>
          <w:sz w:val="14"/>
        </w:rPr>
        <w:t>𝑔</w:t>
      </w:r>
      <w:r>
        <w:rPr>
          <w:rFonts w:ascii="Symbola" w:hAnsi="Symbola" w:eastAsia="Symbola"/>
          <w:spacing w:val="-6"/>
          <w:sz w:val="20"/>
        </w:rPr>
        <w:t>)</w:t>
      </w:r>
    </w:p>
    <w:p>
      <w:pPr>
        <w:tabs>
          <w:tab w:pos="6476" w:val="left" w:leader="none"/>
        </w:tabs>
        <w:spacing w:line="141" w:lineRule="auto" w:before="219"/>
        <w:ind w:left="187" w:right="0" w:firstLine="0"/>
        <w:jc w:val="left"/>
        <w:rPr>
          <w:sz w:val="20"/>
        </w:rPr>
      </w:pPr>
      <w:r>
        <w:rPr/>
        <w:br w:type="column"/>
      </w:r>
      <w:r>
        <w:rPr>
          <w:rFonts w:ascii="Symbola" w:hAnsi="Symbola" w:eastAsia="Symbola"/>
          <w:spacing w:val="3"/>
          <w:w w:val="105"/>
          <w:position w:val="-6"/>
          <w:sz w:val="14"/>
        </w:rPr>
        <w:t>𝑒</w:t>
      </w:r>
      <w:r>
        <w:rPr>
          <w:rFonts w:ascii="Symbola" w:hAnsi="Symbola" w:eastAsia="Symbola"/>
          <w:spacing w:val="3"/>
          <w:w w:val="105"/>
          <w:sz w:val="12"/>
        </w:rPr>
        <w:t>𝑎</w:t>
      </w:r>
      <w:r>
        <w:rPr>
          <w:rFonts w:ascii="Symbola" w:hAnsi="Symbola" w:eastAsia="Symbola"/>
          <w:spacing w:val="3"/>
          <w:w w:val="105"/>
          <w:position w:val="-1"/>
          <w:sz w:val="12"/>
        </w:rPr>
        <w:t>𝑔</w:t>
      </w:r>
      <w:r>
        <w:rPr>
          <w:rFonts w:ascii="Symbola" w:hAnsi="Symbola" w:eastAsia="Symbola"/>
          <w:spacing w:val="3"/>
          <w:w w:val="105"/>
          <w:sz w:val="12"/>
        </w:rPr>
        <w:t>(</w:t>
      </w:r>
      <w:r>
        <w:rPr>
          <w:rFonts w:ascii="Symbola" w:hAnsi="Symbola" w:eastAsia="Symbola"/>
          <w:spacing w:val="-4"/>
          <w:w w:val="105"/>
          <w:sz w:val="12"/>
        </w:rPr>
        <w:t> </w:t>
      </w:r>
      <w:r>
        <w:rPr>
          <w:rFonts w:ascii="Symbola" w:hAnsi="Symbola" w:eastAsia="Symbola"/>
          <w:w w:val="105"/>
          <w:sz w:val="12"/>
        </w:rPr>
        <w:t>𝜃</w:t>
      </w:r>
      <w:r>
        <w:rPr>
          <w:rFonts w:ascii="Symbola" w:hAnsi="Symbola" w:eastAsia="Symbola"/>
          <w:w w:val="105"/>
          <w:position w:val="-3"/>
          <w:sz w:val="12"/>
        </w:rPr>
        <w:t>𝑘</w:t>
      </w:r>
      <w:r>
        <w:rPr>
          <w:rFonts w:ascii="Symbola" w:hAnsi="Symbola" w:eastAsia="Symbola"/>
          <w:w w:val="105"/>
          <w:sz w:val="12"/>
        </w:rPr>
        <w:t>−</w:t>
      </w:r>
      <w:r>
        <w:rPr>
          <w:rFonts w:ascii="Symbola" w:hAnsi="Symbola" w:eastAsia="Symbola"/>
          <w:spacing w:val="-5"/>
          <w:w w:val="105"/>
          <w:sz w:val="12"/>
        </w:rPr>
        <w:t> </w:t>
      </w:r>
      <w:r>
        <w:rPr>
          <w:rFonts w:ascii="Symbola" w:hAnsi="Symbola" w:eastAsia="Symbola"/>
          <w:w w:val="105"/>
          <w:sz w:val="12"/>
        </w:rPr>
        <w:t>𝑏</w:t>
      </w:r>
      <w:r>
        <w:rPr>
          <w:rFonts w:ascii="Symbola" w:hAnsi="Symbola" w:eastAsia="Symbola"/>
          <w:w w:val="105"/>
          <w:position w:val="-1"/>
          <w:sz w:val="12"/>
        </w:rPr>
        <w:t>𝑔</w:t>
      </w:r>
      <w:r>
        <w:rPr>
          <w:rFonts w:ascii="Symbola" w:hAnsi="Symbola" w:eastAsia="Symbola"/>
          <w:w w:val="105"/>
          <w:sz w:val="12"/>
        </w:rPr>
        <w:t>)</w:t>
        <w:tab/>
      </w:r>
      <w:r>
        <w:rPr>
          <w:w w:val="105"/>
          <w:position w:val="-17"/>
          <w:sz w:val="20"/>
        </w:rPr>
        <w:t>(3)</w:t>
      </w:r>
    </w:p>
    <w:p>
      <w:pPr>
        <w:pStyle w:val="BodyText"/>
        <w:spacing w:line="20" w:lineRule="exact"/>
        <w:ind w:left="81"/>
        <w:rPr>
          <w:sz w:val="2"/>
        </w:rPr>
      </w:pPr>
      <w:r>
        <w:rPr>
          <w:sz w:val="2"/>
        </w:rPr>
        <w:pict>
          <v:group style="width:52.2pt;height:.6pt;mso-position-horizontal-relative:char;mso-position-vertical-relative:line" coordorigin="0,0" coordsize="1044,12">
            <v:rect style="position:absolute;left:0;top:0;width:1044;height:12" filled="true" fillcolor="#000000" stroked="false">
              <v:fill type="solid"/>
            </v:rect>
          </v:group>
        </w:pict>
      </w:r>
      <w:r>
        <w:rPr>
          <w:sz w:val="2"/>
        </w:rPr>
      </w:r>
    </w:p>
    <w:p>
      <w:pPr>
        <w:spacing w:line="184" w:lineRule="auto" w:before="0"/>
        <w:ind w:left="81" w:right="0" w:firstLine="0"/>
        <w:jc w:val="left"/>
        <w:rPr>
          <w:rFonts w:ascii="Symbola" w:hAnsi="Symbola" w:eastAsia="Symbola"/>
          <w:sz w:val="12"/>
        </w:rPr>
      </w:pPr>
      <w:r>
        <w:rPr>
          <w:rFonts w:ascii="Symbola" w:hAnsi="Symbola" w:eastAsia="Symbola"/>
          <w:w w:val="105"/>
          <w:position w:val="-6"/>
          <w:sz w:val="14"/>
        </w:rPr>
        <w:t>1+ 𝑒</w:t>
      </w:r>
      <w:r>
        <w:rPr>
          <w:rFonts w:ascii="Symbola" w:hAnsi="Symbola" w:eastAsia="Symbola"/>
          <w:w w:val="105"/>
          <w:sz w:val="12"/>
        </w:rPr>
        <w:t>𝑎</w:t>
      </w:r>
      <w:r>
        <w:rPr>
          <w:rFonts w:ascii="Symbola" w:hAnsi="Symbola" w:eastAsia="Symbola"/>
          <w:w w:val="105"/>
          <w:position w:val="-1"/>
          <w:sz w:val="12"/>
        </w:rPr>
        <w:t>𝑔</w:t>
      </w:r>
      <w:r>
        <w:rPr>
          <w:rFonts w:ascii="Symbola" w:hAnsi="Symbola" w:eastAsia="Symbola"/>
          <w:w w:val="105"/>
          <w:sz w:val="12"/>
        </w:rPr>
        <w:t>( 𝜃</w:t>
      </w:r>
      <w:r>
        <w:rPr>
          <w:rFonts w:ascii="Symbola" w:hAnsi="Symbola" w:eastAsia="Symbola"/>
          <w:w w:val="105"/>
          <w:position w:val="-3"/>
          <w:sz w:val="12"/>
        </w:rPr>
        <w:t>𝑘</w:t>
      </w:r>
      <w:r>
        <w:rPr>
          <w:rFonts w:ascii="Symbola" w:hAnsi="Symbola" w:eastAsia="Symbola"/>
          <w:w w:val="105"/>
          <w:sz w:val="12"/>
        </w:rPr>
        <w:t>− 𝑏</w:t>
      </w:r>
      <w:r>
        <w:rPr>
          <w:rFonts w:ascii="Symbola" w:hAnsi="Symbola" w:eastAsia="Symbola"/>
          <w:w w:val="105"/>
          <w:position w:val="-1"/>
          <w:sz w:val="12"/>
        </w:rPr>
        <w:t>𝑔</w:t>
      </w:r>
      <w:r>
        <w:rPr>
          <w:rFonts w:ascii="Symbola" w:hAnsi="Symbola" w:eastAsia="Symbola"/>
          <w:w w:val="105"/>
          <w:sz w:val="12"/>
        </w:rPr>
        <w:t>)</w:t>
      </w:r>
    </w:p>
    <w:p>
      <w:pPr>
        <w:spacing w:after="0" w:line="184" w:lineRule="auto"/>
        <w:jc w:val="left"/>
        <w:rPr>
          <w:rFonts w:ascii="Symbola" w:hAnsi="Symbola" w:eastAsia="Symbola"/>
          <w:sz w:val="12"/>
        </w:rPr>
        <w:sectPr>
          <w:type w:val="continuous"/>
          <w:pgSz w:w="11910" w:h="16840"/>
          <w:pgMar w:top="60" w:bottom="280" w:left="60" w:right="60"/>
          <w:cols w:num="2" w:equalWidth="0">
            <w:col w:w="3506" w:space="40"/>
            <w:col w:w="8244"/>
          </w:cols>
        </w:sectPr>
      </w:pPr>
    </w:p>
    <w:p>
      <w:pPr>
        <w:pStyle w:val="BodyText"/>
        <w:spacing w:before="8"/>
        <w:rPr>
          <w:rFonts w:ascii="Symbola"/>
          <w:sz w:val="27"/>
        </w:rPr>
      </w:pPr>
    </w:p>
    <w:p>
      <w:pPr>
        <w:pStyle w:val="Heading3"/>
        <w:spacing w:before="91"/>
        <w:jc w:val="both"/>
      </w:pPr>
      <w:r>
        <w:rPr/>
        <w:t>PARAMETERS ESTIMATION</w:t>
      </w:r>
    </w:p>
    <w:p>
      <w:pPr>
        <w:pStyle w:val="BodyText"/>
        <w:spacing w:line="338" w:lineRule="auto" w:before="118"/>
        <w:ind w:left="1380" w:right="1379"/>
        <w:jc w:val="both"/>
      </w:pPr>
      <w:r>
        <w:rPr/>
        <w:t>Parameterization of models position in equations (1), (2), and (3), let </w:t>
      </w:r>
      <w:r>
        <w:rPr>
          <w:rFonts w:ascii="Symbola" w:hAnsi="Symbola" w:eastAsia="Symbola"/>
        </w:rPr>
        <w:t>𝑦</w:t>
      </w:r>
      <w:r>
        <w:rPr>
          <w:rFonts w:ascii="Symbola" w:hAnsi="Symbola" w:eastAsia="Symbola"/>
          <w:position w:val="-3"/>
          <w:sz w:val="14"/>
        </w:rPr>
        <w:t>𝑔𝑘 </w:t>
      </w:r>
      <w:r>
        <w:rPr/>
        <w:t>be the observed response for </w:t>
      </w:r>
      <w:r>
        <w:rPr>
          <w:rFonts w:ascii="Symbola" w:hAnsi="Symbola" w:eastAsia="Symbola"/>
        </w:rPr>
        <w:t>𝑌</w:t>
      </w:r>
      <w:r>
        <w:rPr>
          <w:rFonts w:ascii="Symbola" w:hAnsi="Symbola" w:eastAsia="Symbola"/>
          <w:position w:val="-3"/>
          <w:sz w:val="14"/>
        </w:rPr>
        <w:t>𝑔𝑘 </w:t>
      </w:r>
      <w:r>
        <w:rPr/>
        <w:t>outcome for item g from student </w:t>
      </w:r>
      <w:r>
        <w:rPr>
          <w:rFonts w:ascii="Symbola" w:hAnsi="Symbola" w:eastAsia="Symbola"/>
        </w:rPr>
        <w:t>𝑘 </w:t>
      </w:r>
      <w:r>
        <w:rPr/>
        <w:t>by taking </w:t>
      </w:r>
      <w:r>
        <w:rPr>
          <w:rFonts w:ascii="Symbola" w:hAnsi="Symbola" w:eastAsia="Symbola"/>
        </w:rPr>
        <w:t>𝑦</w:t>
      </w:r>
      <w:r>
        <w:rPr>
          <w:rFonts w:ascii="Symbola" w:hAnsi="Symbola" w:eastAsia="Symbola"/>
          <w:position w:val="-3"/>
          <w:sz w:val="14"/>
        </w:rPr>
        <w:t>𝑔𝑘 </w:t>
      </w:r>
      <w:r>
        <w:rPr>
          <w:rFonts w:ascii="Symbola" w:hAnsi="Symbola" w:eastAsia="Symbola"/>
        </w:rPr>
        <w:t>= 1 </w:t>
      </w:r>
      <w:r>
        <w:rPr/>
        <w:t>as correct option and </w:t>
      </w:r>
      <w:r>
        <w:rPr>
          <w:rFonts w:ascii="Symbola" w:hAnsi="Symbola" w:eastAsia="Symbola"/>
        </w:rPr>
        <w:t>𝑦</w:t>
      </w:r>
      <w:r>
        <w:rPr>
          <w:rFonts w:ascii="Symbola" w:hAnsi="Symbola" w:eastAsia="Symbola"/>
          <w:position w:val="-3"/>
          <w:sz w:val="14"/>
        </w:rPr>
        <w:t>𝑔𝑘 </w:t>
      </w:r>
      <w:r>
        <w:rPr>
          <w:rFonts w:ascii="Symbola" w:hAnsi="Symbola" w:eastAsia="Symbola"/>
        </w:rPr>
        <w:t>= 0 </w:t>
      </w:r>
      <w:r>
        <w:rPr/>
        <w:t>as incorrect option. The probability that </w:t>
      </w:r>
      <w:r>
        <w:rPr>
          <w:rFonts w:ascii="Symbola" w:hAnsi="Symbola" w:eastAsia="Symbola"/>
        </w:rPr>
        <w:t>𝑘</w:t>
      </w:r>
      <w:r>
        <w:rPr>
          <w:rFonts w:ascii="Symbola" w:hAnsi="Symbola" w:eastAsia="Symbola"/>
          <w:vertAlign w:val="superscript"/>
        </w:rPr>
        <w:t>𝑡ℎ</w:t>
      </w:r>
      <w:r>
        <w:rPr>
          <w:rFonts w:ascii="Symbola" w:hAnsi="Symbola" w:eastAsia="Symbola"/>
          <w:vertAlign w:val="baseline"/>
        </w:rPr>
        <w:t> </w:t>
      </w:r>
      <w:r>
        <w:rPr>
          <w:vertAlign w:val="baseline"/>
        </w:rPr>
        <w:t>student with ability level </w:t>
      </w:r>
      <w:r>
        <w:rPr>
          <w:rFonts w:ascii="Symbola" w:hAnsi="Symbola" w:eastAsia="Symbola"/>
          <w:vertAlign w:val="baseline"/>
        </w:rPr>
        <w:t>𝜃</w:t>
      </w:r>
      <w:r>
        <w:rPr>
          <w:rFonts w:ascii="Symbola" w:hAnsi="Symbola" w:eastAsia="Symbola"/>
          <w:position w:val="-3"/>
          <w:sz w:val="14"/>
          <w:vertAlign w:val="baseline"/>
        </w:rPr>
        <w:t>𝑘 </w:t>
      </w:r>
      <w:r>
        <w:rPr>
          <w:vertAlign w:val="baseline"/>
        </w:rPr>
        <w:t>responds correctly to item g is given by the equation (4)</w:t>
      </w:r>
    </w:p>
    <w:p>
      <w:pPr>
        <w:spacing w:line="14" w:lineRule="auto" w:before="31"/>
        <w:ind w:left="1995" w:right="2513" w:firstLine="0"/>
        <w:jc w:val="center"/>
        <w:rPr>
          <w:rFonts w:ascii="Symbola" w:hAnsi="Symbola" w:eastAsia="Symbola"/>
          <w:sz w:val="12"/>
        </w:rPr>
      </w:pPr>
      <w:r>
        <w:rPr>
          <w:rFonts w:ascii="Symbola" w:hAnsi="Symbola" w:eastAsia="Symbola"/>
          <w:w w:val="105"/>
          <w:position w:val="-6"/>
          <w:sz w:val="14"/>
        </w:rPr>
        <w:t>𝑒</w:t>
      </w:r>
      <w:r>
        <w:rPr>
          <w:rFonts w:ascii="Symbola" w:hAnsi="Symbola" w:eastAsia="Symbola"/>
          <w:w w:val="105"/>
          <w:sz w:val="12"/>
        </w:rPr>
        <w:t>𝑎</w:t>
      </w:r>
      <w:r>
        <w:rPr>
          <w:rFonts w:ascii="Symbola" w:hAnsi="Symbola" w:eastAsia="Symbola"/>
          <w:w w:val="105"/>
          <w:position w:val="-1"/>
          <w:sz w:val="12"/>
        </w:rPr>
        <w:t>𝑔</w:t>
      </w:r>
      <w:r>
        <w:rPr>
          <w:rFonts w:ascii="Symbola" w:hAnsi="Symbola" w:eastAsia="Symbola"/>
          <w:w w:val="105"/>
          <w:sz w:val="12"/>
        </w:rPr>
        <w:t>( 𝜃</w:t>
      </w:r>
      <w:r>
        <w:rPr>
          <w:rFonts w:ascii="Symbola" w:hAnsi="Symbola" w:eastAsia="Symbola"/>
          <w:w w:val="105"/>
          <w:position w:val="-3"/>
          <w:sz w:val="12"/>
        </w:rPr>
        <w:t>𝑘</w:t>
      </w:r>
      <w:r>
        <w:rPr>
          <w:rFonts w:ascii="Symbola" w:hAnsi="Symbola" w:eastAsia="Symbola"/>
          <w:w w:val="105"/>
          <w:sz w:val="12"/>
        </w:rPr>
        <w:t>− 𝑏</w:t>
      </w:r>
      <w:r>
        <w:rPr>
          <w:rFonts w:ascii="Symbola" w:hAnsi="Symbola" w:eastAsia="Symbola"/>
          <w:w w:val="105"/>
          <w:position w:val="-1"/>
          <w:sz w:val="12"/>
        </w:rPr>
        <w:t>𝑔</w:t>
      </w:r>
      <w:r>
        <w:rPr>
          <w:rFonts w:ascii="Symbola" w:hAnsi="Symbola" w:eastAsia="Symbola"/>
          <w:w w:val="105"/>
          <w:sz w:val="12"/>
        </w:rPr>
        <w:t>)</w:t>
      </w:r>
    </w:p>
    <w:p>
      <w:pPr>
        <w:spacing w:after="0" w:line="14" w:lineRule="auto"/>
        <w:jc w:val="center"/>
        <w:rPr>
          <w:rFonts w:ascii="Symbola" w:hAnsi="Symbola" w:eastAsia="Symbola"/>
          <w:sz w:val="12"/>
        </w:rPr>
        <w:sectPr>
          <w:type w:val="continuous"/>
          <w:pgSz w:w="11910" w:h="16840"/>
          <w:pgMar w:top="60" w:bottom="280" w:left="60" w:right="60"/>
        </w:sectPr>
      </w:pPr>
    </w:p>
    <w:p>
      <w:pPr>
        <w:spacing w:line="266" w:lineRule="exact" w:before="0"/>
        <w:ind w:left="1380" w:right="0" w:firstLine="0"/>
        <w:jc w:val="left"/>
        <w:rPr>
          <w:rFonts w:ascii="Symbola" w:hAnsi="Symbola" w:eastAsia="Symbola"/>
          <w:sz w:val="20"/>
        </w:rPr>
      </w:pPr>
      <w:r>
        <w:rPr/>
        <w:pict>
          <v:rect style="position:absolute;margin-left:258.649994pt;margin-top:5.779092pt;width:52.224pt;height:.599980pt;mso-position-horizontal-relative:page;mso-position-vertical-relative:paragraph;z-index:-17398272" filled="true" fillcolor="#000000" stroked="false">
            <v:fill type="solid"/>
            <w10:wrap type="none"/>
          </v:rect>
        </w:pict>
      </w:r>
      <w:r>
        <w:rPr>
          <w:rFonts w:ascii="Symbola" w:hAnsi="Symbola" w:eastAsia="Symbola"/>
          <w:sz w:val="20"/>
        </w:rPr>
        <w:t>Pr </w:t>
      </w:r>
      <w:r>
        <w:rPr>
          <w:rFonts w:ascii="Symbola" w:hAnsi="Symbola" w:eastAsia="Symbola"/>
          <w:spacing w:val="-11"/>
          <w:sz w:val="20"/>
        </w:rPr>
        <w:t>(𝑌</w:t>
      </w:r>
      <w:r>
        <w:rPr>
          <w:rFonts w:ascii="Symbola" w:hAnsi="Symbola" w:eastAsia="Symbola"/>
          <w:spacing w:val="-11"/>
          <w:position w:val="-3"/>
          <w:sz w:val="14"/>
        </w:rPr>
        <w:t>𝑔𝑘 </w:t>
      </w:r>
      <w:r>
        <w:rPr>
          <w:rFonts w:ascii="Symbola" w:hAnsi="Symbola" w:eastAsia="Symbola"/>
          <w:sz w:val="20"/>
        </w:rPr>
        <w:t>= 1|𝑎</w:t>
      </w:r>
      <w:r>
        <w:rPr>
          <w:rFonts w:ascii="Symbola" w:hAnsi="Symbola" w:eastAsia="Symbola"/>
          <w:position w:val="-3"/>
          <w:sz w:val="14"/>
        </w:rPr>
        <w:t>𝑔</w:t>
      </w:r>
      <w:r>
        <w:rPr>
          <w:rFonts w:ascii="Symbola" w:hAnsi="Symbola" w:eastAsia="Symbola"/>
          <w:sz w:val="20"/>
        </w:rPr>
        <w:t>, 𝑏</w:t>
      </w:r>
      <w:r>
        <w:rPr>
          <w:rFonts w:ascii="Symbola" w:hAnsi="Symbola" w:eastAsia="Symbola"/>
          <w:position w:val="-3"/>
          <w:sz w:val="14"/>
        </w:rPr>
        <w:t>𝑔</w:t>
      </w:r>
      <w:r>
        <w:rPr>
          <w:rFonts w:ascii="Symbola" w:hAnsi="Symbola" w:eastAsia="Symbola"/>
          <w:sz w:val="20"/>
        </w:rPr>
        <w:t>, 𝑐</w:t>
      </w:r>
      <w:r>
        <w:rPr>
          <w:rFonts w:ascii="Symbola" w:hAnsi="Symbola" w:eastAsia="Symbola"/>
          <w:position w:val="-3"/>
          <w:sz w:val="14"/>
        </w:rPr>
        <w:t>𝑔</w:t>
      </w:r>
      <w:r>
        <w:rPr>
          <w:rFonts w:ascii="Symbola" w:hAnsi="Symbola" w:eastAsia="Symbola"/>
          <w:sz w:val="20"/>
        </w:rPr>
        <w:t>, </w:t>
      </w:r>
      <w:r>
        <w:rPr>
          <w:rFonts w:ascii="Symbola" w:hAnsi="Symbola" w:eastAsia="Symbola"/>
          <w:spacing w:val="2"/>
          <w:sz w:val="20"/>
        </w:rPr>
        <w:t>𝜃</w:t>
      </w:r>
      <w:r>
        <w:rPr>
          <w:rFonts w:ascii="Symbola" w:hAnsi="Symbola" w:eastAsia="Symbola"/>
          <w:spacing w:val="2"/>
          <w:position w:val="-3"/>
          <w:sz w:val="14"/>
        </w:rPr>
        <w:t>𝑘</w:t>
      </w:r>
      <w:r>
        <w:rPr>
          <w:spacing w:val="2"/>
          <w:sz w:val="20"/>
        </w:rPr>
        <w:t>) </w:t>
      </w:r>
      <w:r>
        <w:rPr>
          <w:rFonts w:ascii="Symbola" w:hAnsi="Symbola" w:eastAsia="Symbola"/>
          <w:sz w:val="20"/>
        </w:rPr>
        <w:t>= </w:t>
      </w:r>
      <w:r>
        <w:rPr>
          <w:rFonts w:ascii="Symbola" w:hAnsi="Symbola" w:eastAsia="Symbola"/>
          <w:spacing w:val="-10"/>
          <w:sz w:val="20"/>
        </w:rPr>
        <w:t>𝐶</w:t>
      </w:r>
      <w:r>
        <w:rPr>
          <w:rFonts w:ascii="Symbola" w:hAnsi="Symbola" w:eastAsia="Symbola"/>
          <w:spacing w:val="-10"/>
          <w:position w:val="-3"/>
          <w:sz w:val="14"/>
        </w:rPr>
        <w:t>𝑔 </w:t>
      </w:r>
      <w:r>
        <w:rPr>
          <w:rFonts w:ascii="Symbola" w:hAnsi="Symbola" w:eastAsia="Symbola"/>
          <w:sz w:val="20"/>
        </w:rPr>
        <w:t>+ (1 − </w:t>
      </w:r>
      <w:r>
        <w:rPr>
          <w:rFonts w:ascii="Symbola" w:hAnsi="Symbola" w:eastAsia="Symbola"/>
          <w:spacing w:val="-4"/>
          <w:sz w:val="20"/>
        </w:rPr>
        <w:t>𝐶</w:t>
      </w:r>
      <w:r>
        <w:rPr>
          <w:rFonts w:ascii="Symbola" w:hAnsi="Symbola" w:eastAsia="Symbola"/>
          <w:spacing w:val="-4"/>
          <w:position w:val="-3"/>
          <w:sz w:val="14"/>
        </w:rPr>
        <w:t>𝑔</w:t>
      </w:r>
      <w:r>
        <w:rPr>
          <w:rFonts w:ascii="Symbola" w:hAnsi="Symbola" w:eastAsia="Symbola"/>
          <w:spacing w:val="-4"/>
          <w:sz w:val="20"/>
        </w:rPr>
        <w:t>)</w:t>
      </w:r>
    </w:p>
    <w:p>
      <w:pPr>
        <w:tabs>
          <w:tab w:pos="4990" w:val="left" w:leader="none"/>
        </w:tabs>
        <w:spacing w:line="240" w:lineRule="auto" w:before="0"/>
        <w:ind w:left="81" w:right="0" w:firstLine="0"/>
        <w:jc w:val="left"/>
        <w:rPr>
          <w:sz w:val="20"/>
        </w:rPr>
      </w:pPr>
      <w:r>
        <w:rPr/>
        <w:br w:type="column"/>
      </w:r>
      <w:r>
        <w:rPr>
          <w:rFonts w:ascii="Symbola" w:hAnsi="Symbola" w:eastAsia="Symbola"/>
          <w:w w:val="105"/>
          <w:position w:val="-6"/>
          <w:sz w:val="14"/>
        </w:rPr>
        <w:t>1+ </w:t>
      </w:r>
      <w:r>
        <w:rPr>
          <w:rFonts w:ascii="Symbola" w:hAnsi="Symbola" w:eastAsia="Symbola"/>
          <w:spacing w:val="3"/>
          <w:w w:val="105"/>
          <w:position w:val="-6"/>
          <w:sz w:val="14"/>
        </w:rPr>
        <w:t>𝑒</w:t>
      </w:r>
      <w:r>
        <w:rPr>
          <w:rFonts w:ascii="Symbola" w:hAnsi="Symbola" w:eastAsia="Symbola"/>
          <w:spacing w:val="3"/>
          <w:w w:val="105"/>
          <w:sz w:val="12"/>
        </w:rPr>
        <w:t>𝑎</w:t>
      </w:r>
      <w:r>
        <w:rPr>
          <w:rFonts w:ascii="Symbola" w:hAnsi="Symbola" w:eastAsia="Symbola"/>
          <w:spacing w:val="3"/>
          <w:w w:val="105"/>
          <w:position w:val="-1"/>
          <w:sz w:val="12"/>
        </w:rPr>
        <w:t>𝑔</w:t>
      </w:r>
      <w:r>
        <w:rPr>
          <w:rFonts w:ascii="Symbola" w:hAnsi="Symbola" w:eastAsia="Symbola"/>
          <w:spacing w:val="3"/>
          <w:w w:val="105"/>
          <w:sz w:val="12"/>
        </w:rPr>
        <w:t>(</w:t>
      </w:r>
      <w:r>
        <w:rPr>
          <w:rFonts w:ascii="Symbola" w:hAnsi="Symbola" w:eastAsia="Symbola"/>
          <w:spacing w:val="-10"/>
          <w:w w:val="105"/>
          <w:sz w:val="12"/>
        </w:rPr>
        <w:t> </w:t>
      </w:r>
      <w:r>
        <w:rPr>
          <w:rFonts w:ascii="Symbola" w:hAnsi="Symbola" w:eastAsia="Symbola"/>
          <w:w w:val="105"/>
          <w:sz w:val="12"/>
        </w:rPr>
        <w:t>𝜃</w:t>
      </w:r>
      <w:r>
        <w:rPr>
          <w:rFonts w:ascii="Symbola" w:hAnsi="Symbola" w:eastAsia="Symbola"/>
          <w:w w:val="105"/>
          <w:position w:val="-3"/>
          <w:sz w:val="12"/>
        </w:rPr>
        <w:t>𝑘</w:t>
      </w:r>
      <w:r>
        <w:rPr>
          <w:rFonts w:ascii="Symbola" w:hAnsi="Symbola" w:eastAsia="Symbola"/>
          <w:w w:val="105"/>
          <w:sz w:val="12"/>
        </w:rPr>
        <w:t>−</w:t>
      </w:r>
      <w:r>
        <w:rPr>
          <w:rFonts w:ascii="Symbola" w:hAnsi="Symbola" w:eastAsia="Symbola"/>
          <w:spacing w:val="-6"/>
          <w:w w:val="105"/>
          <w:sz w:val="12"/>
        </w:rPr>
        <w:t> </w:t>
      </w:r>
      <w:r>
        <w:rPr>
          <w:rFonts w:ascii="Symbola" w:hAnsi="Symbola" w:eastAsia="Symbola"/>
          <w:w w:val="105"/>
          <w:sz w:val="12"/>
        </w:rPr>
        <w:t>𝑏</w:t>
      </w:r>
      <w:r>
        <w:rPr>
          <w:rFonts w:ascii="Symbola" w:hAnsi="Symbola" w:eastAsia="Symbola"/>
          <w:w w:val="105"/>
          <w:position w:val="-1"/>
          <w:sz w:val="12"/>
        </w:rPr>
        <w:t>𝑔</w:t>
      </w:r>
      <w:r>
        <w:rPr>
          <w:rFonts w:ascii="Symbola" w:hAnsi="Symbola" w:eastAsia="Symbola"/>
          <w:w w:val="105"/>
          <w:sz w:val="12"/>
        </w:rPr>
        <w:t>)</w:t>
        <w:tab/>
      </w:r>
      <w:r>
        <w:rPr>
          <w:w w:val="105"/>
          <w:position w:val="5"/>
          <w:sz w:val="20"/>
        </w:rPr>
        <w:t>(4)</w:t>
      </w:r>
    </w:p>
    <w:p>
      <w:pPr>
        <w:spacing w:after="0" w:line="240" w:lineRule="auto"/>
        <w:jc w:val="left"/>
        <w:rPr>
          <w:sz w:val="20"/>
        </w:rPr>
        <w:sectPr>
          <w:type w:val="continuous"/>
          <w:pgSz w:w="11910" w:h="16840"/>
          <w:pgMar w:top="60" w:bottom="280" w:left="60" w:right="60"/>
          <w:cols w:num="2" w:equalWidth="0">
            <w:col w:w="4992" w:space="40"/>
            <w:col w:w="6758"/>
          </w:cols>
        </w:sectPr>
      </w:pPr>
    </w:p>
    <w:p>
      <w:pPr>
        <w:pStyle w:val="BodyText"/>
        <w:spacing w:before="1"/>
        <w:rPr>
          <w:sz w:val="27"/>
        </w:rPr>
      </w:pPr>
    </w:p>
    <w:p>
      <w:pPr>
        <w:pStyle w:val="BodyText"/>
        <w:spacing w:before="91"/>
        <w:ind w:left="1380"/>
      </w:pPr>
      <w:r>
        <w:rPr/>
        <w:t>Where:</w:t>
      </w:r>
    </w:p>
    <w:p>
      <w:pPr>
        <w:pStyle w:val="BodyText"/>
        <w:spacing w:line="336" w:lineRule="auto" w:before="118"/>
        <w:ind w:left="1380" w:right="1375" w:firstLine="100"/>
        <w:jc w:val="both"/>
      </w:pPr>
      <w:r>
        <w:rPr>
          <w:rFonts w:ascii="Symbola" w:eastAsia="Symbola"/>
        </w:rPr>
        <w:t>𝑎</w:t>
      </w:r>
      <w:r>
        <w:rPr>
          <w:rFonts w:ascii="Symbola" w:eastAsia="Symbola"/>
          <w:position w:val="-3"/>
          <w:sz w:val="14"/>
        </w:rPr>
        <w:t>𝑔</w:t>
      </w:r>
      <w:r>
        <w:rPr>
          <w:rFonts w:ascii="Symbola" w:eastAsia="Symbola"/>
        </w:rPr>
        <w:t>, 𝑏</w:t>
      </w:r>
      <w:r>
        <w:rPr>
          <w:rFonts w:ascii="Symbola" w:eastAsia="Symbola"/>
          <w:position w:val="-3"/>
          <w:sz w:val="14"/>
        </w:rPr>
        <w:t>𝑔</w:t>
      </w:r>
      <w:r>
        <w:rPr/>
        <w:t>, and </w:t>
      </w:r>
      <w:r>
        <w:rPr>
          <w:rFonts w:ascii="Symbola" w:eastAsia="Symbola"/>
        </w:rPr>
        <w:t>𝑐</w:t>
      </w:r>
      <w:r>
        <w:rPr>
          <w:rFonts w:ascii="Symbola" w:eastAsia="Symbola"/>
          <w:position w:val="-3"/>
          <w:sz w:val="14"/>
        </w:rPr>
        <w:t>𝑔 </w:t>
      </w:r>
      <w:r>
        <w:rPr/>
        <w:t>were as defined in equations (1), (2), and (3). When guessing parameter </w:t>
      </w:r>
      <w:r>
        <w:rPr>
          <w:rFonts w:ascii="Symbola" w:eastAsia="Symbola"/>
        </w:rPr>
        <w:t>𝑐</w:t>
      </w:r>
      <w:r>
        <w:rPr>
          <w:rFonts w:ascii="Symbola" w:eastAsia="Symbola"/>
          <w:position w:val="-3"/>
          <w:sz w:val="14"/>
        </w:rPr>
        <w:t>𝑔 </w:t>
      </w:r>
      <w:r>
        <w:rPr/>
        <w:t>is constrained to be equalled to zero, equation (4) becomes equation (2) (two-parameter logistic model), when both </w:t>
      </w:r>
      <w:r>
        <w:rPr>
          <w:rFonts w:ascii="Symbola" w:eastAsia="Symbola"/>
        </w:rPr>
        <w:t>𝑐</w:t>
      </w:r>
      <w:r>
        <w:rPr>
          <w:rFonts w:ascii="Symbola" w:eastAsia="Symbola"/>
          <w:position w:val="-3"/>
          <w:sz w:val="14"/>
        </w:rPr>
        <w:t>𝑔 </w:t>
      </w:r>
      <w:r>
        <w:rPr>
          <w:rFonts w:ascii="Symbola" w:eastAsia="Symbola"/>
        </w:rPr>
        <w:t>= 0 </w:t>
      </w:r>
      <w:r>
        <w:rPr/>
        <w:t>and </w:t>
      </w:r>
      <w:r>
        <w:rPr>
          <w:rFonts w:ascii="Symbola" w:eastAsia="Symbola"/>
        </w:rPr>
        <w:t>𝑎</w:t>
      </w:r>
      <w:r>
        <w:rPr>
          <w:rFonts w:ascii="Symbola" w:eastAsia="Symbola"/>
          <w:position w:val="-3"/>
          <w:sz w:val="14"/>
        </w:rPr>
        <w:t>𝑔 </w:t>
      </w:r>
      <w:r>
        <w:rPr>
          <w:rFonts w:ascii="Symbola" w:eastAsia="Symbola"/>
        </w:rPr>
        <w:t>= 1 </w:t>
      </w:r>
      <w:r>
        <w:rPr/>
        <w:t>or </w:t>
      </w:r>
      <w:r>
        <w:rPr>
          <w:rFonts w:ascii="Symbola" w:eastAsia="Symbola"/>
        </w:rPr>
        <w:t>𝑎 &lt; 1</w:t>
      </w:r>
      <w:r>
        <w:rPr/>
        <w:t>, equation (4) turns to be equation (1).</w:t>
      </w:r>
    </w:p>
    <w:p>
      <w:pPr>
        <w:pStyle w:val="BodyText"/>
        <w:spacing w:line="221" w:lineRule="exact"/>
        <w:ind w:left="1380"/>
        <w:jc w:val="both"/>
      </w:pPr>
      <w:r>
        <w:rPr/>
        <w:t>We fit three-parameter model by using slope-intercept of the form in equation (5)</w:t>
      </w:r>
    </w:p>
    <w:p>
      <w:pPr>
        <w:spacing w:after="0" w:line="221" w:lineRule="exact"/>
        <w:jc w:val="both"/>
        <w:sectPr>
          <w:type w:val="continuous"/>
          <w:pgSz w:w="11910" w:h="16840"/>
          <w:pgMar w:top="60" w:bottom="280" w:left="60" w:right="60"/>
        </w:sectPr>
      </w:pPr>
    </w:p>
    <w:p>
      <w:pPr>
        <w:tabs>
          <w:tab w:pos="808" w:val="left" w:leader="none"/>
        </w:tabs>
        <w:spacing w:line="121" w:lineRule="exact" w:before="116"/>
        <w:ind w:left="0" w:right="0" w:firstLine="0"/>
        <w:jc w:val="right"/>
        <w:rPr>
          <w:rFonts w:ascii="Symbola" w:eastAsia="Symbola"/>
          <w:sz w:val="14"/>
        </w:rPr>
      </w:pPr>
      <w:r>
        <w:rPr>
          <w:rFonts w:ascii="Symbola" w:eastAsia="Symbola"/>
          <w:spacing w:val="3"/>
          <w:w w:val="105"/>
          <w:sz w:val="14"/>
        </w:rPr>
        <w:t>𝑒</w:t>
      </w:r>
      <w:r>
        <w:rPr>
          <w:rFonts w:ascii="Symbola" w:eastAsia="Symbola"/>
          <w:spacing w:val="3"/>
          <w:w w:val="105"/>
          <w:position w:val="7"/>
          <w:sz w:val="12"/>
        </w:rPr>
        <w:t>𝛾</w:t>
      </w:r>
      <w:r>
        <w:rPr>
          <w:rFonts w:ascii="Symbola" w:eastAsia="Symbola"/>
          <w:spacing w:val="3"/>
          <w:w w:val="105"/>
          <w:position w:val="4"/>
          <w:sz w:val="12"/>
        </w:rPr>
        <w:t>𝑔</w:t>
        <w:tab/>
      </w:r>
      <w:r>
        <w:rPr>
          <w:rFonts w:ascii="Symbola" w:eastAsia="Symbola"/>
          <w:w w:val="105"/>
          <w:sz w:val="14"/>
        </w:rPr>
        <w:t>1</w:t>
      </w:r>
    </w:p>
    <w:p>
      <w:pPr>
        <w:spacing w:line="118" w:lineRule="exact" w:before="119"/>
        <w:ind w:left="616" w:right="0" w:firstLine="0"/>
        <w:jc w:val="left"/>
        <w:rPr>
          <w:rFonts w:ascii="Symbola" w:eastAsia="Symbola"/>
          <w:sz w:val="12"/>
        </w:rPr>
      </w:pPr>
      <w:r>
        <w:rPr/>
        <w:br w:type="column"/>
      </w:r>
      <w:r>
        <w:rPr>
          <w:rFonts w:ascii="Symbola" w:eastAsia="Symbola"/>
          <w:w w:val="110"/>
          <w:position w:val="-6"/>
          <w:sz w:val="14"/>
        </w:rPr>
        <w:t>𝑒</w:t>
      </w:r>
      <w:r>
        <w:rPr>
          <w:rFonts w:ascii="Symbola" w:eastAsia="Symbola"/>
          <w:w w:val="110"/>
          <w:sz w:val="12"/>
        </w:rPr>
        <w:t>𝛼</w:t>
      </w:r>
      <w:r>
        <w:rPr>
          <w:rFonts w:ascii="Symbola" w:eastAsia="Symbola"/>
          <w:w w:val="110"/>
          <w:position w:val="-1"/>
          <w:sz w:val="12"/>
        </w:rPr>
        <w:t>𝑔</w:t>
      </w:r>
      <w:r>
        <w:rPr>
          <w:rFonts w:ascii="Symbola" w:eastAsia="Symbola"/>
          <w:w w:val="110"/>
          <w:sz w:val="12"/>
        </w:rPr>
        <w:t>( 𝜃</w:t>
      </w:r>
      <w:r>
        <w:rPr>
          <w:rFonts w:ascii="Symbola" w:eastAsia="Symbola"/>
          <w:w w:val="110"/>
          <w:position w:val="-3"/>
          <w:sz w:val="12"/>
        </w:rPr>
        <w:t>𝑘</w:t>
      </w:r>
      <w:r>
        <w:rPr>
          <w:rFonts w:ascii="Symbola" w:eastAsia="Symbola"/>
          <w:w w:val="110"/>
          <w:sz w:val="12"/>
        </w:rPr>
        <w:t>+𝛽</w:t>
      </w:r>
      <w:r>
        <w:rPr>
          <w:rFonts w:ascii="Symbola" w:eastAsia="Symbola"/>
          <w:w w:val="110"/>
          <w:position w:val="-1"/>
          <w:sz w:val="12"/>
        </w:rPr>
        <w:t>𝑔</w:t>
      </w:r>
      <w:r>
        <w:rPr>
          <w:rFonts w:ascii="Symbola" w:eastAsia="Symbola"/>
          <w:w w:val="110"/>
          <w:sz w:val="12"/>
        </w:rPr>
        <w:t>)</w:t>
      </w:r>
    </w:p>
    <w:p>
      <w:pPr>
        <w:spacing w:after="0" w:line="118" w:lineRule="exact"/>
        <w:jc w:val="left"/>
        <w:rPr>
          <w:rFonts w:ascii="Symbola" w:eastAsia="Symbola"/>
          <w:sz w:val="12"/>
        </w:rPr>
        <w:sectPr>
          <w:type w:val="continuous"/>
          <w:pgSz w:w="11910" w:h="16840"/>
          <w:pgMar w:top="60" w:bottom="280" w:left="60" w:right="60"/>
          <w:cols w:num="2" w:equalWidth="0">
            <w:col w:w="4880" w:space="40"/>
            <w:col w:w="6870"/>
          </w:cols>
        </w:sectPr>
      </w:pPr>
    </w:p>
    <w:p>
      <w:pPr>
        <w:spacing w:line="228" w:lineRule="auto" w:before="0"/>
        <w:ind w:left="1380" w:right="0" w:firstLine="0"/>
        <w:jc w:val="left"/>
        <w:rPr>
          <w:rFonts w:ascii="Symbola" w:eastAsia="Symbola"/>
          <w:sz w:val="20"/>
        </w:rPr>
      </w:pPr>
      <w:r>
        <w:rPr/>
        <w:pict>
          <v:rect style="position:absolute;margin-left:197.929993pt;margin-top:5.951767pt;width:21.96pt;height:.600010pt;mso-position-horizontal-relative:page;mso-position-vertical-relative:paragraph;z-index:-17397760" filled="true" fillcolor="#000000" stroked="false">
            <v:fill type="solid"/>
            <w10:wrap type="none"/>
          </v:rect>
        </w:pict>
      </w:r>
      <w:r>
        <w:rPr/>
        <w:pict>
          <v:rect style="position:absolute;margin-left:234.050003pt;margin-top:5.951767pt;width:21.96pt;height:.600010pt;mso-position-horizontal-relative:page;mso-position-vertical-relative:paragraph;z-index:-17397248" filled="true" fillcolor="#000000" stroked="false">
            <v:fill type="solid"/>
            <w10:wrap type="none"/>
          </v:rect>
        </w:pict>
      </w:r>
      <w:r>
        <w:rPr/>
        <w:pict>
          <v:rect style="position:absolute;margin-left:274.489990pt;margin-top:5.951767pt;width:51.744pt;height:.600010pt;mso-position-horizontal-relative:page;mso-position-vertical-relative:paragraph;z-index:-17396736" filled="true" fillcolor="#000000" stroked="false">
            <v:fill type="solid"/>
            <w10:wrap type="none"/>
          </v:rect>
        </w:pict>
      </w:r>
      <w:r>
        <w:rPr>
          <w:rFonts w:ascii="Symbola" w:eastAsia="Symbola"/>
          <w:w w:val="110"/>
          <w:sz w:val="20"/>
        </w:rPr>
        <w:t>Pr</w:t>
      </w:r>
      <w:r>
        <w:rPr>
          <w:rFonts w:ascii="Symbola" w:eastAsia="Symbola"/>
          <w:spacing w:val="-33"/>
          <w:w w:val="110"/>
          <w:sz w:val="20"/>
        </w:rPr>
        <w:t> </w:t>
      </w:r>
      <w:r>
        <w:rPr>
          <w:rFonts w:ascii="Symbola" w:eastAsia="Symbola"/>
          <w:spacing w:val="-11"/>
          <w:w w:val="110"/>
          <w:sz w:val="20"/>
        </w:rPr>
        <w:t>(𝑌</w:t>
      </w:r>
      <w:r>
        <w:rPr>
          <w:rFonts w:ascii="Symbola" w:eastAsia="Symbola"/>
          <w:spacing w:val="-11"/>
          <w:w w:val="110"/>
          <w:position w:val="-3"/>
          <w:sz w:val="14"/>
        </w:rPr>
        <w:t>𝑔𝑘</w:t>
      </w:r>
      <w:r>
        <w:rPr>
          <w:rFonts w:ascii="Symbola" w:eastAsia="Symbola"/>
          <w:spacing w:val="-3"/>
          <w:w w:val="110"/>
          <w:position w:val="-3"/>
          <w:sz w:val="14"/>
        </w:rPr>
        <w:t> </w:t>
      </w:r>
      <w:r>
        <w:rPr>
          <w:rFonts w:ascii="Symbola" w:eastAsia="Symbola"/>
          <w:w w:val="110"/>
          <w:sz w:val="20"/>
        </w:rPr>
        <w:t>=</w:t>
      </w:r>
      <w:r>
        <w:rPr>
          <w:rFonts w:ascii="Symbola" w:eastAsia="Symbola"/>
          <w:spacing w:val="-26"/>
          <w:w w:val="110"/>
          <w:sz w:val="20"/>
        </w:rPr>
        <w:t> </w:t>
      </w:r>
      <w:r>
        <w:rPr>
          <w:rFonts w:ascii="Symbola" w:eastAsia="Symbola"/>
          <w:w w:val="110"/>
          <w:sz w:val="20"/>
        </w:rPr>
        <w:t>1|</w:t>
      </w:r>
      <w:r>
        <w:rPr>
          <w:rFonts w:ascii="Symbola" w:eastAsia="Symbola"/>
          <w:spacing w:val="-34"/>
          <w:w w:val="110"/>
          <w:sz w:val="20"/>
        </w:rPr>
        <w:t> </w:t>
      </w:r>
      <w:r>
        <w:rPr>
          <w:rFonts w:ascii="Symbola" w:eastAsia="Symbola"/>
          <w:w w:val="110"/>
          <w:sz w:val="20"/>
        </w:rPr>
        <w:t>𝛼</w:t>
      </w:r>
      <w:r>
        <w:rPr>
          <w:rFonts w:ascii="Symbola" w:eastAsia="Symbola"/>
          <w:w w:val="110"/>
          <w:position w:val="-3"/>
          <w:sz w:val="14"/>
        </w:rPr>
        <w:t>𝑔</w:t>
      </w:r>
      <w:r>
        <w:rPr>
          <w:rFonts w:ascii="Symbola" w:eastAsia="Symbola"/>
          <w:w w:val="110"/>
          <w:sz w:val="20"/>
        </w:rPr>
        <w:t>,</w:t>
      </w:r>
      <w:r>
        <w:rPr>
          <w:rFonts w:ascii="Symbola" w:eastAsia="Symbola"/>
          <w:spacing w:val="-38"/>
          <w:w w:val="110"/>
          <w:sz w:val="20"/>
        </w:rPr>
        <w:t> </w:t>
      </w:r>
      <w:r>
        <w:rPr>
          <w:rFonts w:ascii="Symbola" w:eastAsia="Symbola"/>
          <w:spacing w:val="-3"/>
          <w:w w:val="110"/>
          <w:sz w:val="20"/>
        </w:rPr>
        <w:t>𝛽</w:t>
      </w:r>
      <w:r>
        <w:rPr>
          <w:rFonts w:ascii="Symbola" w:eastAsia="Symbola"/>
          <w:spacing w:val="-3"/>
          <w:w w:val="110"/>
          <w:position w:val="-3"/>
          <w:sz w:val="14"/>
        </w:rPr>
        <w:t>𝑔</w:t>
      </w:r>
      <w:r>
        <w:rPr>
          <w:rFonts w:ascii="Symbola" w:eastAsia="Symbola"/>
          <w:spacing w:val="-3"/>
          <w:w w:val="110"/>
          <w:sz w:val="20"/>
        </w:rPr>
        <w:t>,</w:t>
      </w:r>
      <w:r>
        <w:rPr>
          <w:rFonts w:ascii="Symbola" w:eastAsia="Symbola"/>
          <w:spacing w:val="-38"/>
          <w:w w:val="110"/>
          <w:sz w:val="20"/>
        </w:rPr>
        <w:t> </w:t>
      </w:r>
      <w:r>
        <w:rPr>
          <w:rFonts w:ascii="Symbola" w:eastAsia="Symbola"/>
          <w:spacing w:val="-3"/>
          <w:w w:val="110"/>
          <w:sz w:val="20"/>
        </w:rPr>
        <w:t>𝛾</w:t>
      </w:r>
      <w:r>
        <w:rPr>
          <w:rFonts w:ascii="Symbola" w:eastAsia="Symbola"/>
          <w:spacing w:val="-3"/>
          <w:w w:val="110"/>
          <w:position w:val="-3"/>
          <w:sz w:val="14"/>
        </w:rPr>
        <w:t>𝑔</w:t>
      </w:r>
      <w:r>
        <w:rPr>
          <w:rFonts w:ascii="Symbola" w:eastAsia="Symbola"/>
          <w:spacing w:val="-3"/>
          <w:w w:val="110"/>
          <w:sz w:val="20"/>
        </w:rPr>
        <w:t>,</w:t>
      </w:r>
      <w:r>
        <w:rPr>
          <w:rFonts w:ascii="Symbola" w:eastAsia="Symbola"/>
          <w:spacing w:val="-38"/>
          <w:w w:val="110"/>
          <w:sz w:val="20"/>
        </w:rPr>
        <w:t> </w:t>
      </w:r>
      <w:r>
        <w:rPr>
          <w:rFonts w:ascii="Symbola" w:eastAsia="Symbola"/>
          <w:w w:val="110"/>
          <w:sz w:val="20"/>
        </w:rPr>
        <w:t>𝜃</w:t>
      </w:r>
      <w:r>
        <w:rPr>
          <w:rFonts w:ascii="Symbola" w:eastAsia="Symbola"/>
          <w:w w:val="110"/>
          <w:position w:val="-3"/>
          <w:sz w:val="14"/>
        </w:rPr>
        <w:t>𝑘</w:t>
      </w:r>
      <w:r>
        <w:rPr>
          <w:w w:val="110"/>
          <w:sz w:val="20"/>
        </w:rPr>
        <w:t>)</w:t>
      </w:r>
      <w:r>
        <w:rPr>
          <w:spacing w:val="-4"/>
          <w:w w:val="110"/>
          <w:sz w:val="20"/>
        </w:rPr>
        <w:t> </w:t>
      </w:r>
      <w:r>
        <w:rPr>
          <w:rFonts w:ascii="Symbola" w:eastAsia="Symbola"/>
          <w:w w:val="110"/>
          <w:sz w:val="20"/>
        </w:rPr>
        <w:t>=</w:t>
      </w:r>
      <w:r>
        <w:rPr>
          <w:rFonts w:ascii="Symbola" w:eastAsia="Symbola"/>
          <w:spacing w:val="-4"/>
          <w:w w:val="110"/>
          <w:sz w:val="20"/>
        </w:rPr>
        <w:t> </w:t>
      </w:r>
      <w:r>
        <w:rPr>
          <w:rFonts w:ascii="Symbola" w:eastAsia="Symbola"/>
          <w:w w:val="110"/>
          <w:position w:val="-9"/>
          <w:sz w:val="14"/>
        </w:rPr>
        <w:t>1+𝑒</w:t>
      </w:r>
      <w:r>
        <w:rPr>
          <w:rFonts w:ascii="Symbola" w:eastAsia="Symbola"/>
          <w:w w:val="110"/>
          <w:position w:val="-2"/>
          <w:sz w:val="12"/>
        </w:rPr>
        <w:t>𝛾</w:t>
      </w:r>
      <w:r>
        <w:rPr>
          <w:rFonts w:ascii="Symbola" w:eastAsia="Symbola"/>
          <w:w w:val="110"/>
          <w:position w:val="-5"/>
          <w:sz w:val="12"/>
        </w:rPr>
        <w:t>𝑔</w:t>
      </w:r>
      <w:r>
        <w:rPr>
          <w:rFonts w:ascii="Symbola" w:eastAsia="Symbola"/>
          <w:spacing w:val="-5"/>
          <w:w w:val="110"/>
          <w:position w:val="-5"/>
          <w:sz w:val="12"/>
        </w:rPr>
        <w:t> </w:t>
      </w:r>
      <w:r>
        <w:rPr>
          <w:rFonts w:ascii="Symbola" w:eastAsia="Symbola"/>
          <w:w w:val="110"/>
          <w:sz w:val="20"/>
        </w:rPr>
        <w:t>+</w:t>
      </w:r>
      <w:r>
        <w:rPr>
          <w:rFonts w:ascii="Symbola" w:eastAsia="Symbola"/>
          <w:spacing w:val="-9"/>
          <w:w w:val="110"/>
          <w:sz w:val="20"/>
        </w:rPr>
        <w:t> </w:t>
      </w:r>
      <w:r>
        <w:rPr>
          <w:rFonts w:ascii="Symbola" w:eastAsia="Symbola"/>
          <w:w w:val="110"/>
          <w:position w:val="-9"/>
          <w:sz w:val="14"/>
        </w:rPr>
        <w:t>1+𝑒</w:t>
      </w:r>
      <w:r>
        <w:rPr>
          <w:rFonts w:ascii="Symbola" w:eastAsia="Symbola"/>
          <w:w w:val="110"/>
          <w:position w:val="-2"/>
          <w:sz w:val="12"/>
        </w:rPr>
        <w:t>𝛾</w:t>
      </w:r>
      <w:r>
        <w:rPr>
          <w:rFonts w:ascii="Symbola" w:eastAsia="Symbola"/>
          <w:w w:val="110"/>
          <w:position w:val="-5"/>
          <w:sz w:val="12"/>
        </w:rPr>
        <w:t>𝑔</w:t>
      </w:r>
      <w:r>
        <w:rPr>
          <w:rFonts w:ascii="Symbola" w:eastAsia="Symbola"/>
          <w:spacing w:val="-4"/>
          <w:w w:val="110"/>
          <w:position w:val="-5"/>
          <w:sz w:val="12"/>
        </w:rPr>
        <w:t> </w:t>
      </w:r>
      <w:r>
        <w:rPr>
          <w:rFonts w:ascii="Symbola" w:eastAsia="Symbola"/>
          <w:w w:val="110"/>
          <w:sz w:val="20"/>
        </w:rPr>
        <w:t>+</w:t>
      </w:r>
    </w:p>
    <w:p>
      <w:pPr>
        <w:tabs>
          <w:tab w:pos="4729" w:val="left" w:leader="none"/>
        </w:tabs>
        <w:spacing w:line="240" w:lineRule="auto" w:before="0"/>
        <w:ind w:left="137" w:right="0" w:firstLine="0"/>
        <w:jc w:val="left"/>
        <w:rPr>
          <w:sz w:val="20"/>
        </w:rPr>
      </w:pPr>
      <w:r>
        <w:rPr/>
        <w:br w:type="column"/>
      </w:r>
      <w:r>
        <w:rPr>
          <w:rFonts w:ascii="Symbola" w:eastAsia="Symbola"/>
          <w:w w:val="110"/>
          <w:position w:val="-6"/>
          <w:sz w:val="14"/>
        </w:rPr>
        <w:t>1+</w:t>
      </w:r>
      <w:r>
        <w:rPr>
          <w:rFonts w:ascii="Symbola" w:eastAsia="Symbola"/>
          <w:spacing w:val="-12"/>
          <w:w w:val="110"/>
          <w:position w:val="-6"/>
          <w:sz w:val="14"/>
        </w:rPr>
        <w:t> </w:t>
      </w:r>
      <w:r>
        <w:rPr>
          <w:rFonts w:ascii="Symbola" w:eastAsia="Symbola"/>
          <w:spacing w:val="3"/>
          <w:w w:val="110"/>
          <w:position w:val="-6"/>
          <w:sz w:val="14"/>
        </w:rPr>
        <w:t>𝑒</w:t>
      </w:r>
      <w:r>
        <w:rPr>
          <w:rFonts w:ascii="Symbola" w:eastAsia="Symbola"/>
          <w:spacing w:val="3"/>
          <w:w w:val="110"/>
          <w:sz w:val="12"/>
        </w:rPr>
        <w:t>𝛼</w:t>
      </w:r>
      <w:r>
        <w:rPr>
          <w:rFonts w:ascii="Symbola" w:eastAsia="Symbola"/>
          <w:spacing w:val="3"/>
          <w:w w:val="110"/>
          <w:position w:val="-1"/>
          <w:sz w:val="12"/>
        </w:rPr>
        <w:t>𝑔</w:t>
      </w:r>
      <w:r>
        <w:rPr>
          <w:rFonts w:ascii="Symbola" w:eastAsia="Symbola"/>
          <w:spacing w:val="3"/>
          <w:w w:val="110"/>
          <w:sz w:val="12"/>
        </w:rPr>
        <w:t>(</w:t>
      </w:r>
      <w:r>
        <w:rPr>
          <w:rFonts w:ascii="Symbola" w:eastAsia="Symbola"/>
          <w:spacing w:val="-9"/>
          <w:w w:val="110"/>
          <w:sz w:val="12"/>
        </w:rPr>
        <w:t> </w:t>
      </w:r>
      <w:r>
        <w:rPr>
          <w:rFonts w:ascii="Symbola" w:eastAsia="Symbola"/>
          <w:w w:val="110"/>
          <w:sz w:val="12"/>
        </w:rPr>
        <w:t>𝜃</w:t>
      </w:r>
      <w:r>
        <w:rPr>
          <w:rFonts w:ascii="Symbola" w:eastAsia="Symbola"/>
          <w:w w:val="110"/>
          <w:position w:val="-3"/>
          <w:sz w:val="12"/>
        </w:rPr>
        <w:t>𝑘</w:t>
      </w:r>
      <w:r>
        <w:rPr>
          <w:rFonts w:ascii="Symbola" w:eastAsia="Symbola"/>
          <w:w w:val="110"/>
          <w:sz w:val="12"/>
        </w:rPr>
        <w:t>+𝛽</w:t>
      </w:r>
      <w:r>
        <w:rPr>
          <w:rFonts w:ascii="Symbola" w:eastAsia="Symbola"/>
          <w:w w:val="110"/>
          <w:position w:val="-1"/>
          <w:sz w:val="12"/>
        </w:rPr>
        <w:t>𝑔</w:t>
      </w:r>
      <w:r>
        <w:rPr>
          <w:rFonts w:ascii="Symbola" w:eastAsia="Symbola"/>
          <w:w w:val="110"/>
          <w:sz w:val="12"/>
        </w:rPr>
        <w:t>)</w:t>
        <w:tab/>
      </w:r>
      <w:r>
        <w:rPr>
          <w:w w:val="110"/>
          <w:position w:val="5"/>
          <w:sz w:val="20"/>
        </w:rPr>
        <w:t>(5)</w:t>
      </w:r>
    </w:p>
    <w:p>
      <w:pPr>
        <w:spacing w:after="0" w:line="240" w:lineRule="auto"/>
        <w:jc w:val="left"/>
        <w:rPr>
          <w:sz w:val="20"/>
        </w:rPr>
        <w:sectPr>
          <w:type w:val="continuous"/>
          <w:pgSz w:w="11910" w:h="16840"/>
          <w:pgMar w:top="60" w:bottom="280" w:left="60" w:right="60"/>
          <w:cols w:num="2" w:equalWidth="0">
            <w:col w:w="5253" w:space="40"/>
            <w:col w:w="6497"/>
          </w:cols>
        </w:sectPr>
      </w:pPr>
    </w:p>
    <w:p>
      <w:pPr>
        <w:pStyle w:val="BodyText"/>
        <w:spacing w:before="3"/>
        <w:rPr>
          <w:sz w:val="27"/>
        </w:rPr>
      </w:pPr>
    </w:p>
    <w:p>
      <w:pPr>
        <w:pStyle w:val="BodyText"/>
        <w:spacing w:before="91"/>
        <w:ind w:left="1380"/>
      </w:pPr>
      <w:r>
        <w:rPr/>
        <w:t>and the transformation between these parameterizations is</w:t>
      </w:r>
    </w:p>
    <w:p>
      <w:pPr>
        <w:spacing w:after="0"/>
        <w:sectPr>
          <w:type w:val="continuous"/>
          <w:pgSz w:w="11910" w:h="16840"/>
          <w:pgMar w:top="60" w:bottom="280" w:left="60" w:right="60"/>
        </w:sectPr>
      </w:pPr>
    </w:p>
    <w:p>
      <w:pPr>
        <w:pStyle w:val="BodyText"/>
        <w:spacing w:before="10"/>
        <w:rPr>
          <w:sz w:val="14"/>
        </w:rPr>
      </w:pPr>
    </w:p>
    <w:p>
      <w:pPr>
        <w:spacing w:line="39" w:lineRule="exact" w:before="1"/>
        <w:ind w:left="0" w:right="0" w:firstLine="0"/>
        <w:jc w:val="right"/>
        <w:rPr>
          <w:rFonts w:ascii="Symbola" w:hAnsi="Symbola" w:eastAsia="Symbola"/>
          <w:sz w:val="12"/>
        </w:rPr>
      </w:pPr>
      <w:r>
        <w:rPr>
          <w:sz w:val="12"/>
          <w:u w:val="single"/>
        </w:rPr>
        <w:t> </w:t>
      </w:r>
      <w:r>
        <w:rPr>
          <w:rFonts w:ascii="Symbola" w:hAnsi="Symbola" w:eastAsia="Symbola"/>
          <w:w w:val="105"/>
          <w:sz w:val="12"/>
          <w:u w:val="single"/>
        </w:rPr>
        <w:t>−𝛽</w:t>
      </w:r>
      <w:r>
        <w:rPr>
          <w:rFonts w:ascii="Symbola" w:hAnsi="Symbola" w:eastAsia="Symbola"/>
          <w:w w:val="105"/>
          <w:position w:val="-1"/>
          <w:sz w:val="12"/>
          <w:u w:val="single"/>
        </w:rPr>
        <w:t>𝑔</w:t>
      </w:r>
    </w:p>
    <w:p>
      <w:pPr>
        <w:spacing w:line="118" w:lineRule="exact" w:before="92"/>
        <w:ind w:left="695" w:right="0" w:firstLine="0"/>
        <w:jc w:val="left"/>
        <w:rPr>
          <w:rFonts w:ascii="Symbola" w:eastAsia="Symbola"/>
          <w:sz w:val="12"/>
        </w:rPr>
      </w:pPr>
      <w:r>
        <w:rPr/>
        <w:br w:type="column"/>
      </w:r>
      <w:r>
        <w:rPr>
          <w:rFonts w:ascii="Symbola" w:eastAsia="Symbola"/>
          <w:position w:val="-6"/>
          <w:sz w:val="14"/>
        </w:rPr>
        <w:t>𝑒</w:t>
      </w:r>
      <w:r>
        <w:rPr>
          <w:rFonts w:ascii="Symbola" w:eastAsia="Symbola"/>
          <w:sz w:val="12"/>
        </w:rPr>
        <w:t>𝛾</w:t>
      </w:r>
      <w:r>
        <w:rPr>
          <w:rFonts w:ascii="Symbola" w:eastAsia="Symbola"/>
          <w:position w:val="-1"/>
          <w:sz w:val="12"/>
        </w:rPr>
        <w:t>𝑔</w:t>
      </w:r>
    </w:p>
    <w:p>
      <w:pPr>
        <w:pStyle w:val="BodyText"/>
        <w:spacing w:before="1"/>
        <w:rPr>
          <w:rFonts w:ascii="Symbola"/>
          <w:sz w:val="9"/>
        </w:rPr>
      </w:pPr>
    </w:p>
    <w:p>
      <w:pPr>
        <w:pStyle w:val="BodyText"/>
        <w:spacing w:line="20" w:lineRule="exact"/>
        <w:ind w:left="603"/>
        <w:rPr>
          <w:rFonts w:ascii="Symbola"/>
          <w:sz w:val="2"/>
        </w:rPr>
      </w:pPr>
      <w:r>
        <w:rPr>
          <w:rFonts w:ascii="Symbola"/>
          <w:sz w:val="2"/>
        </w:rPr>
        <w:pict>
          <v:group style="width:22pt;height:.6pt;mso-position-horizontal-relative:char;mso-position-vertical-relative:line" coordorigin="0,0" coordsize="440,12">
            <v:rect style="position:absolute;left:0;top:0;width:440;height:12" filled="true" fillcolor="#000000" stroked="false">
              <v:fill type="solid"/>
            </v:rect>
          </v:group>
        </w:pict>
      </w:r>
      <w:r>
        <w:rPr>
          <w:rFonts w:ascii="Symbola"/>
          <w:sz w:val="2"/>
        </w:rPr>
      </w:r>
    </w:p>
    <w:p>
      <w:pPr>
        <w:spacing w:after="0" w:line="20" w:lineRule="exact"/>
        <w:rPr>
          <w:rFonts w:ascii="Symbola"/>
          <w:sz w:val="2"/>
        </w:rPr>
        <w:sectPr>
          <w:type w:val="continuous"/>
          <w:pgSz w:w="11910" w:h="16840"/>
          <w:pgMar w:top="60" w:bottom="280" w:left="60" w:right="60"/>
          <w:cols w:num="2" w:equalWidth="0">
            <w:col w:w="3013" w:space="40"/>
            <w:col w:w="8737"/>
          </w:cols>
        </w:sectPr>
      </w:pPr>
    </w:p>
    <w:p>
      <w:pPr>
        <w:spacing w:line="55" w:lineRule="auto" w:before="0"/>
        <w:ind w:left="1380" w:right="0" w:firstLine="0"/>
        <w:jc w:val="left"/>
        <w:rPr>
          <w:rFonts w:ascii="Symbola" w:eastAsia="Symbola"/>
          <w:sz w:val="20"/>
        </w:rPr>
      </w:pPr>
      <w:r>
        <w:rPr>
          <w:rFonts w:ascii="Symbola" w:eastAsia="Symbola"/>
          <w:sz w:val="20"/>
        </w:rPr>
        <w:t>𝑎</w:t>
      </w:r>
      <w:r>
        <w:rPr>
          <w:rFonts w:ascii="Symbola" w:eastAsia="Symbola"/>
          <w:position w:val="-3"/>
          <w:sz w:val="14"/>
        </w:rPr>
        <w:t>𝑔 </w:t>
      </w:r>
      <w:r>
        <w:rPr>
          <w:rFonts w:ascii="Symbola" w:eastAsia="Symbola"/>
          <w:sz w:val="20"/>
        </w:rPr>
        <w:t>= 𝛼</w:t>
      </w:r>
      <w:r>
        <w:rPr>
          <w:rFonts w:ascii="Symbola" w:eastAsia="Symbola"/>
          <w:position w:val="-3"/>
          <w:sz w:val="14"/>
        </w:rPr>
        <w:t>𝑔</w:t>
      </w:r>
      <w:r>
        <w:rPr>
          <w:sz w:val="20"/>
        </w:rPr>
        <w:t>, </w:t>
      </w:r>
      <w:r>
        <w:rPr>
          <w:rFonts w:ascii="Symbola" w:eastAsia="Symbola"/>
          <w:sz w:val="20"/>
        </w:rPr>
        <w:t>𝑏</w:t>
      </w:r>
      <w:r>
        <w:rPr>
          <w:rFonts w:ascii="Symbola" w:eastAsia="Symbola"/>
          <w:position w:val="-3"/>
          <w:sz w:val="14"/>
        </w:rPr>
        <w:t>𝑔 </w:t>
      </w:r>
      <w:r>
        <w:rPr>
          <w:rFonts w:ascii="Symbola" w:eastAsia="Symbola"/>
          <w:sz w:val="20"/>
        </w:rPr>
        <w:t>=</w:t>
      </w:r>
    </w:p>
    <w:p>
      <w:pPr>
        <w:tabs>
          <w:tab w:pos="7293" w:val="left" w:leader="none"/>
        </w:tabs>
        <w:spacing w:line="55" w:lineRule="auto" w:before="0"/>
        <w:ind w:left="63" w:right="0" w:firstLine="0"/>
        <w:jc w:val="left"/>
        <w:rPr>
          <w:sz w:val="20"/>
        </w:rPr>
      </w:pPr>
      <w:r>
        <w:rPr/>
        <w:br w:type="column"/>
      </w:r>
      <w:r>
        <w:rPr>
          <w:rFonts w:ascii="Symbola" w:eastAsia="Symbola"/>
          <w:position w:val="-6"/>
          <w:sz w:val="12"/>
        </w:rPr>
        <w:t>𝛼</w:t>
      </w:r>
      <w:r>
        <w:rPr>
          <w:rFonts w:ascii="Symbola" w:eastAsia="Symbola"/>
          <w:position w:val="-9"/>
          <w:sz w:val="12"/>
        </w:rPr>
        <w:t>𝑔  </w:t>
      </w:r>
      <w:r>
        <w:rPr>
          <w:sz w:val="20"/>
        </w:rPr>
        <w:t>,   </w:t>
      </w:r>
      <w:r>
        <w:rPr>
          <w:rFonts w:ascii="Symbola" w:eastAsia="Symbola"/>
          <w:spacing w:val="-7"/>
          <w:sz w:val="20"/>
        </w:rPr>
        <w:t>𝑐</w:t>
      </w:r>
      <w:r>
        <w:rPr>
          <w:rFonts w:ascii="Symbola" w:eastAsia="Symbola"/>
          <w:spacing w:val="-7"/>
          <w:position w:val="-3"/>
          <w:sz w:val="14"/>
        </w:rPr>
        <w:t>𝑔</w:t>
      </w:r>
      <w:r>
        <w:rPr>
          <w:rFonts w:ascii="Symbola" w:eastAsia="Symbola"/>
          <w:spacing w:val="15"/>
          <w:position w:val="-3"/>
          <w:sz w:val="14"/>
        </w:rPr>
        <w:t> </w:t>
      </w:r>
      <w:r>
        <w:rPr>
          <w:rFonts w:ascii="Symbola" w:eastAsia="Symbola"/>
          <w:sz w:val="20"/>
        </w:rPr>
        <w:t>=</w:t>
      </w:r>
      <w:r>
        <w:rPr>
          <w:rFonts w:ascii="Symbola" w:eastAsia="Symbola"/>
          <w:spacing w:val="7"/>
          <w:sz w:val="20"/>
        </w:rPr>
        <w:t> </w:t>
      </w:r>
      <w:r>
        <w:rPr>
          <w:rFonts w:ascii="Symbola" w:eastAsia="Symbola"/>
          <w:position w:val="-9"/>
          <w:sz w:val="14"/>
        </w:rPr>
        <w:t>1+𝑒</w:t>
      </w:r>
      <w:r>
        <w:rPr>
          <w:rFonts w:ascii="Symbola" w:eastAsia="Symbola"/>
          <w:position w:val="-2"/>
          <w:sz w:val="12"/>
        </w:rPr>
        <w:t>𝛾</w:t>
      </w:r>
      <w:r>
        <w:rPr>
          <w:rFonts w:ascii="Symbola" w:eastAsia="Symbola"/>
          <w:position w:val="-5"/>
          <w:sz w:val="12"/>
        </w:rPr>
        <w:t>𝑔</w:t>
        <w:tab/>
      </w:r>
      <w:r>
        <w:rPr>
          <w:sz w:val="20"/>
        </w:rPr>
        <w:t>(6)</w:t>
      </w:r>
    </w:p>
    <w:p>
      <w:pPr>
        <w:spacing w:after="0" w:line="55" w:lineRule="auto"/>
        <w:jc w:val="left"/>
        <w:rPr>
          <w:sz w:val="20"/>
        </w:rPr>
        <w:sectPr>
          <w:type w:val="continuous"/>
          <w:pgSz w:w="11910" w:h="16840"/>
          <w:pgMar w:top="60" w:bottom="280" w:left="60" w:right="60"/>
          <w:cols w:num="2" w:equalWidth="0">
            <w:col w:w="2689" w:space="40"/>
            <w:col w:w="9061"/>
          </w:cols>
        </w:sectPr>
      </w:pPr>
    </w:p>
    <w:p>
      <w:pPr>
        <w:pStyle w:val="BodyText"/>
      </w:pPr>
    </w:p>
    <w:p>
      <w:pPr>
        <w:pStyle w:val="BodyText"/>
        <w:spacing w:before="6"/>
        <w:rPr>
          <w:sz w:val="22"/>
        </w:rPr>
      </w:pPr>
    </w:p>
    <w:p>
      <w:pPr>
        <w:pStyle w:val="BodyText"/>
        <w:spacing w:before="1"/>
        <w:ind w:left="1380"/>
      </w:pPr>
      <w:r>
        <w:rPr/>
        <w:t>The </w:t>
      </w:r>
      <w:r>
        <w:rPr>
          <w:rFonts w:ascii="Symbola" w:eastAsia="Symbola"/>
        </w:rPr>
        <w:t>𝛾</w:t>
      </w:r>
      <w:r>
        <w:rPr>
          <w:rFonts w:ascii="Symbola" w:eastAsia="Symbola"/>
          <w:position w:val="-3"/>
          <w:sz w:val="14"/>
        </w:rPr>
        <w:t>𝑔 </w:t>
      </w:r>
      <w:r>
        <w:rPr/>
        <w:t>(that is </w:t>
      </w:r>
      <w:r>
        <w:rPr>
          <w:rFonts w:ascii="Symbola" w:eastAsia="Symbola"/>
        </w:rPr>
        <w:t>𝑐</w:t>
      </w:r>
      <w:r>
        <w:rPr>
          <w:rFonts w:ascii="Symbola" w:eastAsia="Symbola"/>
          <w:position w:val="-3"/>
          <w:sz w:val="14"/>
        </w:rPr>
        <w:t>𝑔 </w:t>
      </w:r>
      <w:r>
        <w:rPr/>
        <w:t>) can be constrained to be the same across all items. Let</w:t>
      </w:r>
    </w:p>
    <w:p>
      <w:pPr>
        <w:tabs>
          <w:tab w:pos="5031" w:val="left" w:leader="none"/>
          <w:tab w:pos="10021" w:val="left" w:leader="none"/>
        </w:tabs>
        <w:spacing w:before="119"/>
        <w:ind w:left="1430" w:right="0" w:firstLine="0"/>
        <w:jc w:val="left"/>
        <w:rPr>
          <w:sz w:val="20"/>
        </w:rPr>
      </w:pPr>
      <w:r>
        <w:rPr>
          <w:rFonts w:ascii="Symbola" w:hAnsi="Symbola" w:eastAsia="Symbola"/>
          <w:spacing w:val="-11"/>
          <w:w w:val="105"/>
          <w:sz w:val="20"/>
        </w:rPr>
        <w:t>𝑃</w:t>
      </w:r>
      <w:r>
        <w:rPr>
          <w:rFonts w:ascii="Symbola" w:hAnsi="Symbola" w:eastAsia="Symbola"/>
          <w:spacing w:val="-11"/>
          <w:w w:val="105"/>
          <w:position w:val="-3"/>
          <w:sz w:val="14"/>
        </w:rPr>
        <w:t>𝑔𝑘 </w:t>
      </w:r>
      <w:r>
        <w:rPr>
          <w:rFonts w:ascii="Symbola" w:hAnsi="Symbola" w:eastAsia="Symbola"/>
          <w:spacing w:val="-9"/>
          <w:w w:val="105"/>
          <w:position w:val="-3"/>
          <w:sz w:val="14"/>
        </w:rPr>
        <w:t> </w:t>
      </w:r>
      <w:r>
        <w:rPr>
          <w:rFonts w:ascii="Symbola" w:hAnsi="Symbola" w:eastAsia="Symbola"/>
          <w:w w:val="105"/>
          <w:sz w:val="20"/>
        </w:rPr>
        <w:t>=</w:t>
      </w:r>
      <w:r>
        <w:rPr>
          <w:rFonts w:ascii="Symbola" w:hAnsi="Symbola" w:eastAsia="Symbola"/>
          <w:spacing w:val="-9"/>
          <w:w w:val="105"/>
          <w:sz w:val="20"/>
        </w:rPr>
        <w:t> </w:t>
      </w:r>
      <w:r>
        <w:rPr>
          <w:rFonts w:ascii="Symbola" w:hAnsi="Symbola" w:eastAsia="Symbola"/>
          <w:spacing w:val="-8"/>
          <w:w w:val="105"/>
          <w:sz w:val="20"/>
        </w:rPr>
        <w:t>Pr(𝑌</w:t>
      </w:r>
      <w:r>
        <w:rPr>
          <w:rFonts w:ascii="Symbola" w:hAnsi="Symbola" w:eastAsia="Symbola"/>
          <w:spacing w:val="-8"/>
          <w:w w:val="105"/>
          <w:position w:val="-3"/>
          <w:sz w:val="14"/>
        </w:rPr>
        <w:t>𝑔𝑘</w:t>
      </w:r>
      <w:r>
        <w:rPr>
          <w:rFonts w:ascii="Symbola" w:hAnsi="Symbola" w:eastAsia="Symbola"/>
          <w:spacing w:val="17"/>
          <w:w w:val="105"/>
          <w:position w:val="-3"/>
          <w:sz w:val="14"/>
        </w:rPr>
        <w:t> </w:t>
      </w:r>
      <w:r>
        <w:rPr>
          <w:rFonts w:ascii="Symbola" w:hAnsi="Symbola" w:eastAsia="Symbola"/>
          <w:w w:val="105"/>
          <w:sz w:val="20"/>
        </w:rPr>
        <w:t>=</w:t>
      </w:r>
      <w:r>
        <w:rPr>
          <w:rFonts w:ascii="Symbola" w:hAnsi="Symbola" w:eastAsia="Symbola"/>
          <w:spacing w:val="-8"/>
          <w:w w:val="105"/>
          <w:sz w:val="20"/>
        </w:rPr>
        <w:t> </w:t>
      </w:r>
      <w:r>
        <w:rPr>
          <w:rFonts w:ascii="Symbola" w:hAnsi="Symbola" w:eastAsia="Symbola"/>
          <w:w w:val="105"/>
          <w:sz w:val="20"/>
        </w:rPr>
        <w:t>1|</w:t>
      </w:r>
      <w:r>
        <w:rPr>
          <w:rFonts w:ascii="Symbola" w:hAnsi="Symbola" w:eastAsia="Symbola"/>
          <w:spacing w:val="-20"/>
          <w:w w:val="105"/>
          <w:sz w:val="20"/>
        </w:rPr>
        <w:t> </w:t>
      </w:r>
      <w:r>
        <w:rPr>
          <w:rFonts w:ascii="Symbola" w:hAnsi="Symbola" w:eastAsia="Symbola"/>
          <w:w w:val="105"/>
          <w:sz w:val="20"/>
        </w:rPr>
        <w:t>𝛼</w:t>
      </w:r>
      <w:r>
        <w:rPr>
          <w:rFonts w:ascii="Symbola" w:hAnsi="Symbola" w:eastAsia="Symbola"/>
          <w:w w:val="105"/>
          <w:position w:val="-3"/>
          <w:sz w:val="14"/>
        </w:rPr>
        <w:t>𝑔</w:t>
      </w:r>
      <w:r>
        <w:rPr>
          <w:rFonts w:ascii="Symbola" w:hAnsi="Symbola" w:eastAsia="Symbola"/>
          <w:w w:val="105"/>
          <w:sz w:val="20"/>
        </w:rPr>
        <w:t>,</w:t>
      </w:r>
      <w:r>
        <w:rPr>
          <w:rFonts w:ascii="Symbola" w:hAnsi="Symbola" w:eastAsia="Symbola"/>
          <w:spacing w:val="-27"/>
          <w:w w:val="105"/>
          <w:sz w:val="20"/>
        </w:rPr>
        <w:t> </w:t>
      </w:r>
      <w:r>
        <w:rPr>
          <w:rFonts w:ascii="Symbola" w:hAnsi="Symbola" w:eastAsia="Symbola"/>
          <w:spacing w:val="-3"/>
          <w:w w:val="105"/>
          <w:sz w:val="20"/>
        </w:rPr>
        <w:t>𝛽</w:t>
      </w:r>
      <w:r>
        <w:rPr>
          <w:rFonts w:ascii="Symbola" w:hAnsi="Symbola" w:eastAsia="Symbola"/>
          <w:spacing w:val="-3"/>
          <w:w w:val="105"/>
          <w:position w:val="-3"/>
          <w:sz w:val="14"/>
        </w:rPr>
        <w:t>𝑔</w:t>
      </w:r>
      <w:r>
        <w:rPr>
          <w:rFonts w:ascii="Symbola" w:hAnsi="Symbola" w:eastAsia="Symbola"/>
          <w:spacing w:val="-3"/>
          <w:w w:val="105"/>
          <w:sz w:val="20"/>
        </w:rPr>
        <w:t>,</w:t>
      </w:r>
      <w:r>
        <w:rPr>
          <w:rFonts w:ascii="Symbola" w:hAnsi="Symbola" w:eastAsia="Symbola"/>
          <w:spacing w:val="-26"/>
          <w:w w:val="105"/>
          <w:sz w:val="20"/>
        </w:rPr>
        <w:t> </w:t>
      </w:r>
      <w:r>
        <w:rPr>
          <w:rFonts w:ascii="Symbola" w:hAnsi="Symbola" w:eastAsia="Symbola"/>
          <w:spacing w:val="-3"/>
          <w:w w:val="105"/>
          <w:sz w:val="20"/>
        </w:rPr>
        <w:t>𝛾</w:t>
      </w:r>
      <w:r>
        <w:rPr>
          <w:rFonts w:ascii="Symbola" w:hAnsi="Symbola" w:eastAsia="Symbola"/>
          <w:spacing w:val="-3"/>
          <w:w w:val="105"/>
          <w:position w:val="-3"/>
          <w:sz w:val="14"/>
        </w:rPr>
        <w:t>𝑔</w:t>
      </w:r>
      <w:r>
        <w:rPr>
          <w:rFonts w:ascii="Symbola" w:hAnsi="Symbola" w:eastAsia="Symbola"/>
          <w:spacing w:val="-3"/>
          <w:w w:val="105"/>
          <w:sz w:val="20"/>
        </w:rPr>
        <w:t>,</w:t>
      </w:r>
      <w:r>
        <w:rPr>
          <w:rFonts w:ascii="Symbola" w:hAnsi="Symbola" w:eastAsia="Symbola"/>
          <w:spacing w:val="-27"/>
          <w:w w:val="105"/>
          <w:sz w:val="20"/>
        </w:rPr>
        <w:t> </w:t>
      </w:r>
      <w:r>
        <w:rPr>
          <w:rFonts w:ascii="Symbola" w:hAnsi="Symbola" w:eastAsia="Symbola"/>
          <w:w w:val="105"/>
          <w:sz w:val="20"/>
        </w:rPr>
        <w:t>𝜃</w:t>
      </w:r>
      <w:r>
        <w:rPr>
          <w:rFonts w:ascii="Symbola" w:hAnsi="Symbola" w:eastAsia="Symbola"/>
          <w:w w:val="105"/>
          <w:position w:val="-3"/>
          <w:sz w:val="14"/>
        </w:rPr>
        <w:t>𝑘</w:t>
      </w:r>
      <w:r>
        <w:rPr>
          <w:rFonts w:ascii="Symbola" w:hAnsi="Symbola" w:eastAsia="Symbola"/>
          <w:w w:val="105"/>
          <w:sz w:val="20"/>
        </w:rPr>
        <w:t>)</w:t>
        <w:tab/>
      </w:r>
      <w:r>
        <w:rPr>
          <w:rFonts w:ascii="Symbola" w:hAnsi="Symbola" w:eastAsia="Symbola"/>
          <w:spacing w:val="-3"/>
          <w:w w:val="105"/>
          <w:sz w:val="20"/>
        </w:rPr>
        <w:t>𝑄</w:t>
      </w:r>
      <w:r>
        <w:rPr>
          <w:rFonts w:ascii="Symbola" w:hAnsi="Symbola" w:eastAsia="Symbola"/>
          <w:spacing w:val="-3"/>
          <w:w w:val="105"/>
          <w:position w:val="-3"/>
          <w:sz w:val="14"/>
        </w:rPr>
        <w:t>𝑔𝑘  </w:t>
      </w:r>
      <w:r>
        <w:rPr>
          <w:rFonts w:ascii="Symbola" w:hAnsi="Symbola" w:eastAsia="Symbola"/>
          <w:w w:val="105"/>
          <w:sz w:val="20"/>
        </w:rPr>
        <w:t>= 1</w:t>
      </w:r>
      <w:r>
        <w:rPr>
          <w:rFonts w:ascii="Symbola" w:hAnsi="Symbola" w:eastAsia="Symbola"/>
          <w:spacing w:val="-28"/>
          <w:w w:val="105"/>
          <w:sz w:val="20"/>
        </w:rPr>
        <w:t> </w:t>
      </w:r>
      <w:r>
        <w:rPr>
          <w:rFonts w:ascii="Symbola" w:hAnsi="Symbola" w:eastAsia="Symbola"/>
          <w:w w:val="105"/>
          <w:sz w:val="20"/>
        </w:rPr>
        <w:t>−</w:t>
      </w:r>
      <w:r>
        <w:rPr>
          <w:rFonts w:ascii="Symbola" w:hAnsi="Symbola" w:eastAsia="Symbola"/>
          <w:spacing w:val="-17"/>
          <w:w w:val="105"/>
          <w:sz w:val="20"/>
        </w:rPr>
        <w:t> </w:t>
      </w:r>
      <w:r>
        <w:rPr>
          <w:rFonts w:ascii="Symbola" w:hAnsi="Symbola" w:eastAsia="Symbola"/>
          <w:spacing w:val="-3"/>
          <w:w w:val="105"/>
          <w:sz w:val="20"/>
        </w:rPr>
        <w:t>𝑝</w:t>
      </w:r>
      <w:r>
        <w:rPr>
          <w:rFonts w:ascii="Symbola" w:hAnsi="Symbola" w:eastAsia="Symbola"/>
          <w:spacing w:val="-3"/>
          <w:w w:val="105"/>
          <w:position w:val="-3"/>
          <w:sz w:val="14"/>
        </w:rPr>
        <w:t>𝑔𝑘</w:t>
        <w:tab/>
      </w:r>
      <w:r>
        <w:rPr>
          <w:w w:val="105"/>
          <w:sz w:val="20"/>
        </w:rPr>
        <w:t>(7)</w:t>
      </w:r>
    </w:p>
    <w:p>
      <w:pPr>
        <w:pStyle w:val="BodyText"/>
        <w:rPr>
          <w:sz w:val="24"/>
        </w:rPr>
      </w:pPr>
    </w:p>
    <w:p>
      <w:pPr>
        <w:pStyle w:val="BodyText"/>
        <w:spacing w:before="170"/>
        <w:ind w:left="1380"/>
      </w:pPr>
      <w:r>
        <w:rPr/>
        <w:t>Conditional on </w:t>
      </w:r>
      <w:r>
        <w:rPr>
          <w:rFonts w:ascii="Symbola" w:eastAsia="Symbola"/>
        </w:rPr>
        <w:t>𝜃</w:t>
      </w:r>
      <w:r>
        <w:rPr>
          <w:rFonts w:ascii="Symbola" w:eastAsia="Symbola"/>
          <w:position w:val="-3"/>
          <w:sz w:val="14"/>
        </w:rPr>
        <w:t>𝑘 </w:t>
      </w:r>
      <w:r>
        <w:rPr/>
        <w:t>for student </w:t>
      </w:r>
      <w:r>
        <w:rPr>
          <w:rFonts w:ascii="Symbola" w:eastAsia="Symbola"/>
        </w:rPr>
        <w:t>𝑘 </w:t>
      </w:r>
      <w:r>
        <w:rPr/>
        <w:t>since item responses are assumed to be independent is given by</w:t>
      </w:r>
    </w:p>
    <w:p>
      <w:pPr>
        <w:spacing w:after="0"/>
        <w:sectPr>
          <w:type w:val="continuous"/>
          <w:pgSz w:w="11910" w:h="16840"/>
          <w:pgMar w:top="60" w:bottom="280" w:left="60" w:right="60"/>
        </w:sectPr>
      </w:pPr>
    </w:p>
    <w:p>
      <w:pPr>
        <w:pStyle w:val="BodyText"/>
        <w:spacing w:before="86"/>
        <w:ind w:left="1380"/>
        <w:rPr>
          <w:rFonts w:ascii="Symbola" w:hAnsi="Symbola" w:eastAsia="Symbola"/>
        </w:rPr>
      </w:pPr>
      <w:r>
        <w:rPr/>
        <w:pict>
          <v:shape style="position:absolute;margin-left:141.139999pt;margin-top:10.797303pt;width:14pt;height:7pt;mso-position-horizontal-relative:page;mso-position-vertical-relative:paragraph;z-index:-17396224" type="#_x0000_t202" filled="false" stroked="false">
            <v:textbox inset="0,0,0,0">
              <w:txbxContent>
                <w:p>
                  <w:pPr>
                    <w:spacing w:line="139" w:lineRule="exact" w:before="0"/>
                    <w:ind w:left="0" w:right="0" w:firstLine="0"/>
                    <w:jc w:val="left"/>
                    <w:rPr>
                      <w:rFonts w:ascii="Symbola" w:eastAsia="Symbola"/>
                      <w:sz w:val="14"/>
                    </w:rPr>
                  </w:pPr>
                  <w:r>
                    <w:rPr>
                      <w:rFonts w:ascii="Symbola" w:eastAsia="Symbola"/>
                      <w:sz w:val="14"/>
                    </w:rPr>
                    <w:t>𝑔=1</w:t>
                  </w:r>
                </w:p>
              </w:txbxContent>
            </v:textbox>
            <w10:wrap type="none"/>
          </v:shape>
        </w:pict>
      </w:r>
      <w:r>
        <w:rPr>
          <w:rFonts w:ascii="Symbola" w:hAnsi="Symbola" w:eastAsia="Symbola"/>
          <w:w w:val="105"/>
        </w:rPr>
        <w:t>𝑓</w:t>
      </w:r>
      <w:r>
        <w:rPr>
          <w:rFonts w:ascii="Symbola" w:hAnsi="Symbola" w:eastAsia="Symbola"/>
          <w:w w:val="105"/>
          <w:position w:val="1"/>
        </w:rPr>
        <w:t>(</w:t>
      </w:r>
      <w:r>
        <w:rPr>
          <w:rFonts w:ascii="Symbola" w:hAnsi="Symbola" w:eastAsia="Symbola"/>
          <w:w w:val="105"/>
        </w:rPr>
        <w:t>𝑦</w:t>
      </w:r>
      <w:r>
        <w:rPr>
          <w:rFonts w:ascii="Symbola" w:hAnsi="Symbola" w:eastAsia="Symbola"/>
          <w:w w:val="105"/>
          <w:position w:val="-3"/>
          <w:sz w:val="14"/>
        </w:rPr>
        <w:t>𝑘</w:t>
      </w:r>
      <w:r>
        <w:rPr>
          <w:rFonts w:ascii="Symbola" w:hAnsi="Symbola" w:eastAsia="Symbola"/>
          <w:w w:val="105"/>
          <w:position w:val="1"/>
        </w:rPr>
        <w:t>|</w:t>
      </w:r>
      <w:r>
        <w:rPr>
          <w:rFonts w:ascii="Symbola" w:hAnsi="Symbola" w:eastAsia="Symbola"/>
          <w:w w:val="105"/>
        </w:rPr>
        <w:t>Ω, </w:t>
      </w:r>
      <w:r>
        <w:rPr>
          <w:rFonts w:ascii="Symbola" w:hAnsi="Symbola" w:eastAsia="Symbola"/>
          <w:spacing w:val="2"/>
          <w:w w:val="105"/>
        </w:rPr>
        <w:t>𝜃</w:t>
      </w:r>
      <w:r>
        <w:rPr>
          <w:rFonts w:ascii="Symbola" w:hAnsi="Symbola" w:eastAsia="Symbola"/>
          <w:spacing w:val="2"/>
          <w:w w:val="105"/>
          <w:position w:val="-3"/>
          <w:sz w:val="14"/>
        </w:rPr>
        <w:t>𝑘</w:t>
      </w:r>
      <w:r>
        <w:rPr>
          <w:rFonts w:ascii="Symbola" w:hAnsi="Symbola" w:eastAsia="Symbola"/>
          <w:spacing w:val="2"/>
          <w:w w:val="105"/>
          <w:position w:val="1"/>
        </w:rPr>
        <w:t>) </w:t>
      </w:r>
      <w:r>
        <w:rPr>
          <w:rFonts w:ascii="Symbola" w:hAnsi="Symbola" w:eastAsia="Symbola"/>
          <w:w w:val="105"/>
        </w:rPr>
        <w:t>= </w:t>
      </w:r>
      <w:r>
        <w:rPr>
          <w:rFonts w:ascii="Symbola" w:hAnsi="Symbola" w:eastAsia="Symbola"/>
          <w:spacing w:val="-63"/>
          <w:w w:val="105"/>
          <w:position w:val="1"/>
        </w:rPr>
        <w:t>∏</w:t>
      </w:r>
      <w:r>
        <w:rPr>
          <w:rFonts w:ascii="Symbola" w:hAnsi="Symbola" w:eastAsia="Symbola"/>
          <w:spacing w:val="-63"/>
          <w:w w:val="105"/>
          <w:position w:val="1"/>
          <w:vertAlign w:val="superscript"/>
        </w:rPr>
        <w:t>𝑛</w:t>
      </w:r>
    </w:p>
    <w:p>
      <w:pPr>
        <w:spacing w:before="63"/>
        <w:ind w:left="270" w:right="0" w:firstLine="0"/>
        <w:jc w:val="left"/>
        <w:rPr>
          <w:rFonts w:ascii="Symbola" w:hAnsi="Symbola" w:eastAsia="Symbola"/>
          <w:sz w:val="12"/>
        </w:rPr>
      </w:pPr>
      <w:r>
        <w:rPr/>
        <w:br w:type="column"/>
      </w:r>
      <w:r>
        <w:rPr>
          <w:rFonts w:ascii="Symbola" w:hAnsi="Symbola" w:eastAsia="Symbola"/>
          <w:w w:val="105"/>
          <w:position w:val="4"/>
          <w:sz w:val="20"/>
        </w:rPr>
        <w:t>𝑃</w:t>
      </w:r>
      <w:r>
        <w:rPr>
          <w:rFonts w:ascii="Symbola" w:hAnsi="Symbola" w:eastAsia="Symbola"/>
          <w:w w:val="105"/>
          <w:sz w:val="14"/>
        </w:rPr>
        <w:t>𝑔𝑘 </w:t>
      </w:r>
      <w:r>
        <w:rPr>
          <w:rFonts w:ascii="Symbola" w:hAnsi="Symbola" w:eastAsia="Symbola"/>
          <w:w w:val="105"/>
          <w:position w:val="13"/>
          <w:sz w:val="14"/>
        </w:rPr>
        <w:t>𝑦</w:t>
      </w:r>
      <w:r>
        <w:rPr>
          <w:rFonts w:ascii="Symbola" w:hAnsi="Symbola" w:eastAsia="Symbola"/>
          <w:w w:val="105"/>
          <w:position w:val="10"/>
          <w:sz w:val="12"/>
        </w:rPr>
        <w:t>𝑔𝑘 </w:t>
      </w:r>
      <w:r>
        <w:rPr>
          <w:rFonts w:ascii="Symbola" w:hAnsi="Symbola" w:eastAsia="Symbola"/>
          <w:w w:val="105"/>
          <w:position w:val="4"/>
          <w:sz w:val="20"/>
        </w:rPr>
        <w:t>𝑄</w:t>
      </w:r>
      <w:r>
        <w:rPr>
          <w:rFonts w:ascii="Symbola" w:hAnsi="Symbola" w:eastAsia="Symbola"/>
          <w:w w:val="105"/>
          <w:sz w:val="14"/>
        </w:rPr>
        <w:t>𝑔𝑘</w:t>
      </w:r>
      <w:r>
        <w:rPr>
          <w:rFonts w:ascii="Symbola" w:hAnsi="Symbola" w:eastAsia="Symbola"/>
          <w:w w:val="105"/>
          <w:position w:val="13"/>
          <w:sz w:val="14"/>
        </w:rPr>
        <w:t>1−𝑝</w:t>
      </w:r>
      <w:r>
        <w:rPr>
          <w:rFonts w:ascii="Symbola" w:hAnsi="Symbola" w:eastAsia="Symbola"/>
          <w:w w:val="105"/>
          <w:position w:val="10"/>
          <w:sz w:val="12"/>
        </w:rPr>
        <w:t>𝑔𝑘</w:t>
      </w:r>
    </w:p>
    <w:p>
      <w:pPr>
        <w:spacing w:before="95"/>
        <w:ind w:left="1262" w:right="1410" w:firstLine="0"/>
        <w:jc w:val="center"/>
        <w:rPr>
          <w:sz w:val="20"/>
        </w:rPr>
      </w:pPr>
      <w:r>
        <w:rPr/>
        <w:br w:type="column"/>
      </w:r>
      <w:r>
        <w:rPr>
          <w:sz w:val="20"/>
        </w:rPr>
        <w:t>(8)</w:t>
      </w:r>
    </w:p>
    <w:p>
      <w:pPr>
        <w:spacing w:after="0"/>
        <w:jc w:val="center"/>
        <w:rPr>
          <w:sz w:val="20"/>
        </w:rPr>
        <w:sectPr>
          <w:type w:val="continuous"/>
          <w:pgSz w:w="11910" w:h="16840"/>
          <w:pgMar w:top="60" w:bottom="280" w:left="60" w:right="60"/>
          <w:cols w:num="3" w:equalWidth="0">
            <w:col w:w="2854" w:space="40"/>
            <w:col w:w="1712" w:space="4036"/>
            <w:col w:w="3148"/>
          </w:cols>
        </w:sectPr>
      </w:pPr>
    </w:p>
    <w:p>
      <w:pPr>
        <w:pStyle w:val="BodyText"/>
        <w:spacing w:before="99"/>
        <w:ind w:left="1380"/>
      </w:pPr>
      <w:r>
        <w:rPr/>
        <w:t>Where:</w:t>
      </w:r>
    </w:p>
    <w:p>
      <w:pPr>
        <w:spacing w:before="109"/>
        <w:ind w:left="1430" w:right="0" w:firstLine="0"/>
        <w:jc w:val="left"/>
        <w:rPr>
          <w:rFonts w:ascii="Symbola" w:hAnsi="Symbola" w:eastAsia="Symbola"/>
          <w:sz w:val="20"/>
        </w:rPr>
      </w:pPr>
      <w:r>
        <w:rPr>
          <w:rFonts w:ascii="Symbola" w:hAnsi="Symbola" w:eastAsia="Symbola"/>
          <w:sz w:val="20"/>
        </w:rPr>
        <w:t>𝑦</w:t>
      </w:r>
      <w:r>
        <w:rPr>
          <w:rFonts w:ascii="Symbola" w:hAnsi="Symbola" w:eastAsia="Symbola"/>
          <w:position w:val="-3"/>
          <w:sz w:val="14"/>
        </w:rPr>
        <w:t>𝑘 </w:t>
      </w:r>
      <w:r>
        <w:rPr>
          <w:rFonts w:ascii="Symbola" w:hAnsi="Symbola" w:eastAsia="Symbola"/>
          <w:sz w:val="20"/>
        </w:rPr>
        <w:t>= </w:t>
      </w:r>
      <w:r>
        <w:rPr>
          <w:rFonts w:ascii="Symbola" w:hAnsi="Symbola" w:eastAsia="Symbola"/>
          <w:position w:val="1"/>
          <w:sz w:val="20"/>
        </w:rPr>
        <w:t>(</w:t>
      </w:r>
      <w:r>
        <w:rPr>
          <w:rFonts w:ascii="Symbola" w:hAnsi="Symbola" w:eastAsia="Symbola"/>
          <w:sz w:val="20"/>
        </w:rPr>
        <w:t>𝑦</w:t>
      </w:r>
      <w:r>
        <w:rPr>
          <w:rFonts w:ascii="Symbola" w:hAnsi="Symbola" w:eastAsia="Symbola"/>
          <w:position w:val="-3"/>
          <w:sz w:val="14"/>
        </w:rPr>
        <w:t>1𝑘</w:t>
      </w:r>
      <w:r>
        <w:rPr>
          <w:rFonts w:ascii="Symbola" w:hAnsi="Symbola" w:eastAsia="Symbola"/>
          <w:sz w:val="20"/>
        </w:rPr>
        <w:t>, … , 𝑦</w:t>
      </w:r>
      <w:r>
        <w:rPr>
          <w:rFonts w:ascii="Symbola" w:hAnsi="Symbola" w:eastAsia="Symbola"/>
          <w:position w:val="-3"/>
          <w:sz w:val="14"/>
        </w:rPr>
        <w:t>𝑛𝑘</w:t>
      </w:r>
      <w:r>
        <w:rPr>
          <w:rFonts w:ascii="Symbola" w:hAnsi="Symbola" w:eastAsia="Symbola"/>
          <w:position w:val="1"/>
          <w:sz w:val="20"/>
        </w:rPr>
        <w:t>)</w:t>
      </w:r>
      <w:r>
        <w:rPr>
          <w:rFonts w:ascii="Symbola" w:hAnsi="Symbola" w:eastAsia="Symbola"/>
          <w:sz w:val="20"/>
        </w:rPr>
        <w:t>,</w:t>
      </w:r>
    </w:p>
    <w:p>
      <w:pPr>
        <w:pStyle w:val="BodyText"/>
        <w:spacing w:before="76"/>
        <w:ind w:left="1380"/>
      </w:pPr>
      <w:r>
        <w:rPr>
          <w:rFonts w:ascii="Symbola" w:hAnsi="Symbola" w:eastAsia="Symbola"/>
        </w:rPr>
        <w:t>Ω = (𝛼</w:t>
      </w:r>
      <w:r>
        <w:rPr>
          <w:rFonts w:ascii="Symbola" w:hAnsi="Symbola" w:eastAsia="Symbola"/>
          <w:position w:val="-3"/>
          <w:sz w:val="14"/>
        </w:rPr>
        <w:t>1</w:t>
      </w:r>
      <w:r>
        <w:rPr>
          <w:rFonts w:ascii="Symbola" w:hAnsi="Symbola" w:eastAsia="Symbola"/>
        </w:rPr>
        <w:t>, … , 𝛼</w:t>
      </w:r>
      <w:r>
        <w:rPr>
          <w:rFonts w:ascii="Symbola" w:hAnsi="Symbola" w:eastAsia="Symbola"/>
          <w:position w:val="-3"/>
          <w:sz w:val="14"/>
        </w:rPr>
        <w:t>𝑛</w:t>
      </w:r>
      <w:r>
        <w:rPr>
          <w:rFonts w:ascii="Symbola" w:hAnsi="Symbola" w:eastAsia="Symbola"/>
        </w:rPr>
        <w:t>, 𝛽</w:t>
      </w:r>
      <w:r>
        <w:rPr>
          <w:rFonts w:ascii="Symbola" w:hAnsi="Symbola" w:eastAsia="Symbola"/>
          <w:position w:val="-3"/>
          <w:sz w:val="14"/>
        </w:rPr>
        <w:t>1</w:t>
      </w:r>
      <w:r>
        <w:rPr>
          <w:rFonts w:ascii="Symbola" w:hAnsi="Symbola" w:eastAsia="Symbola"/>
        </w:rPr>
        <w:t>, … , 𝛽</w:t>
      </w:r>
      <w:r>
        <w:rPr>
          <w:rFonts w:ascii="Symbola" w:hAnsi="Symbola" w:eastAsia="Symbola"/>
          <w:position w:val="-3"/>
          <w:sz w:val="14"/>
        </w:rPr>
        <w:t>𝑛</w:t>
      </w:r>
      <w:r>
        <w:rPr>
          <w:rFonts w:ascii="Symbola" w:hAnsi="Symbola" w:eastAsia="Symbola"/>
        </w:rPr>
        <w:t>, 𝛾</w:t>
      </w:r>
      <w:r>
        <w:rPr>
          <w:rFonts w:ascii="Symbola" w:hAnsi="Symbola" w:eastAsia="Symbola"/>
          <w:position w:val="-3"/>
          <w:sz w:val="14"/>
        </w:rPr>
        <w:t>1</w:t>
      </w:r>
      <w:r>
        <w:rPr>
          <w:rFonts w:ascii="Symbola" w:hAnsi="Symbola" w:eastAsia="Symbola"/>
        </w:rPr>
        <w:t>, … , 𝛾</w:t>
      </w:r>
      <w:r>
        <w:rPr>
          <w:rFonts w:ascii="Symbola" w:hAnsi="Symbola" w:eastAsia="Symbola"/>
          <w:position w:val="-3"/>
          <w:sz w:val="14"/>
        </w:rPr>
        <w:t>𝑛</w:t>
      </w:r>
      <w:r>
        <w:rPr>
          <w:rFonts w:ascii="Symbola" w:hAnsi="Symbola" w:eastAsia="Symbola"/>
        </w:rPr>
        <w:t>) </w:t>
      </w:r>
      <w:r>
        <w:rPr/>
        <w:t>, and</w:t>
      </w:r>
    </w:p>
    <w:p>
      <w:pPr>
        <w:pStyle w:val="BodyText"/>
        <w:spacing w:line="326" w:lineRule="auto" w:before="78"/>
        <w:ind w:left="1380" w:right="1380" w:firstLine="93"/>
      </w:pPr>
      <w:r>
        <w:rPr>
          <w:rFonts w:ascii="Symbola" w:eastAsia="Symbola"/>
        </w:rPr>
        <w:t>𝑛 </w:t>
      </w:r>
      <w:r>
        <w:rPr/>
        <w:t>is the number of items. The likelihood for student k is computed by integrating out the latent variable from the joint density in equation (8)</w:t>
      </w:r>
    </w:p>
    <w:p>
      <w:pPr>
        <w:spacing w:after="0" w:line="326" w:lineRule="auto"/>
        <w:sectPr>
          <w:type w:val="continuous"/>
          <w:pgSz w:w="11910" w:h="16840"/>
          <w:pgMar w:top="60" w:bottom="280" w:left="60" w:right="60"/>
        </w:sectPr>
      </w:pPr>
    </w:p>
    <w:p>
      <w:pPr>
        <w:pStyle w:val="BodyText"/>
        <w:spacing w:line="182" w:lineRule="exact" w:before="3"/>
        <w:ind w:left="1380"/>
        <w:rPr>
          <w:rFonts w:ascii="Symbola" w:hAnsi="Symbola" w:eastAsia="Symbola"/>
        </w:rPr>
      </w:pPr>
      <w:r>
        <w:rPr>
          <w:rFonts w:ascii="Symbola" w:hAnsi="Symbola" w:eastAsia="Symbola"/>
          <w:position w:val="1"/>
        </w:rPr>
        <w:t>𝐿 </w:t>
      </w:r>
      <w:r>
        <w:rPr>
          <w:rFonts w:ascii="Symbola" w:hAnsi="Symbola" w:eastAsia="Symbola"/>
          <w:position w:val="2"/>
        </w:rPr>
        <w:t>(</w:t>
      </w:r>
      <w:r>
        <w:rPr>
          <w:rFonts w:ascii="Symbola" w:hAnsi="Symbola" w:eastAsia="Symbola"/>
          <w:position w:val="1"/>
        </w:rPr>
        <w:t>Ω</w:t>
      </w:r>
      <w:r>
        <w:rPr>
          <w:rFonts w:ascii="Symbola" w:hAnsi="Symbola" w:eastAsia="Symbola"/>
          <w:position w:val="2"/>
        </w:rPr>
        <w:t>) </w:t>
      </w:r>
      <w:r>
        <w:rPr>
          <w:rFonts w:ascii="Symbola" w:hAnsi="Symbola" w:eastAsia="Symbola"/>
          <w:position w:val="1"/>
        </w:rPr>
        <w:t>= </w:t>
      </w:r>
      <w:r>
        <w:rPr>
          <w:rFonts w:ascii="Symbola" w:hAnsi="Symbola" w:eastAsia="Symbola"/>
        </w:rPr>
        <w:t>∫</w:t>
      </w:r>
      <w:r>
        <w:rPr>
          <w:rFonts w:ascii="Symbola" w:hAnsi="Symbola" w:eastAsia="Symbola"/>
          <w:position w:val="13"/>
          <w:sz w:val="14"/>
        </w:rPr>
        <w:t>∞ </w:t>
      </w:r>
      <w:r>
        <w:rPr>
          <w:rFonts w:ascii="Symbola" w:hAnsi="Symbola" w:eastAsia="Symbola"/>
          <w:position w:val="1"/>
        </w:rPr>
        <w:t>𝑓</w:t>
      </w:r>
      <w:r>
        <w:rPr>
          <w:rFonts w:ascii="Symbola" w:hAnsi="Symbola" w:eastAsia="Symbola"/>
          <w:position w:val="2"/>
        </w:rPr>
        <w:t>(</w:t>
      </w:r>
      <w:r>
        <w:rPr>
          <w:rFonts w:ascii="Symbola" w:hAnsi="Symbola" w:eastAsia="Symbola"/>
          <w:position w:val="1"/>
        </w:rPr>
        <w:t>𝑦 </w:t>
      </w:r>
      <w:r>
        <w:rPr>
          <w:rFonts w:ascii="Symbola" w:hAnsi="Symbola" w:eastAsia="Symbola"/>
          <w:position w:val="2"/>
        </w:rPr>
        <w:t>|</w:t>
      </w:r>
      <w:r>
        <w:rPr>
          <w:rFonts w:ascii="Symbola" w:hAnsi="Symbola" w:eastAsia="Symbola"/>
          <w:position w:val="1"/>
        </w:rPr>
        <w:t>Ω, 𝜃 </w:t>
      </w:r>
      <w:r>
        <w:rPr>
          <w:rFonts w:ascii="Symbola" w:hAnsi="Symbola" w:eastAsia="Symbola"/>
          <w:position w:val="2"/>
        </w:rPr>
        <w:t>)</w:t>
      </w:r>
      <w:r>
        <w:rPr>
          <w:rFonts w:ascii="Symbola" w:hAnsi="Symbola" w:eastAsia="Symbola"/>
          <w:position w:val="1"/>
        </w:rPr>
        <w:t>∅(𝜃 )𝑑𝜃</w:t>
      </w:r>
    </w:p>
    <w:p>
      <w:pPr>
        <w:spacing w:line="119" w:lineRule="exact" w:before="66"/>
        <w:ind w:left="1363" w:right="1511" w:firstLine="0"/>
        <w:jc w:val="center"/>
        <w:rPr>
          <w:sz w:val="20"/>
        </w:rPr>
      </w:pPr>
      <w:r>
        <w:rPr/>
        <w:br w:type="column"/>
      </w:r>
      <w:r>
        <w:rPr>
          <w:sz w:val="20"/>
        </w:rPr>
        <w:t>(9)</w:t>
      </w:r>
    </w:p>
    <w:p>
      <w:pPr>
        <w:spacing w:after="0" w:line="119" w:lineRule="exact"/>
        <w:jc w:val="center"/>
        <w:rPr>
          <w:sz w:val="20"/>
        </w:rPr>
        <w:sectPr>
          <w:type w:val="continuous"/>
          <w:pgSz w:w="11910" w:h="16840"/>
          <w:pgMar w:top="60" w:bottom="280" w:left="60" w:right="60"/>
          <w:cols w:num="2" w:equalWidth="0">
            <w:col w:w="4262" w:space="4379"/>
            <w:col w:w="3149"/>
          </w:cols>
        </w:sectPr>
      </w:pPr>
    </w:p>
    <w:p>
      <w:pPr>
        <w:tabs>
          <w:tab w:pos="2265" w:val="left" w:leader="none"/>
          <w:tab w:pos="2834" w:val="left" w:leader="none"/>
          <w:tab w:pos="3312" w:val="left" w:leader="none"/>
        </w:tabs>
        <w:spacing w:line="199" w:lineRule="auto" w:before="0"/>
        <w:ind w:left="1486" w:right="0" w:firstLine="0"/>
        <w:jc w:val="left"/>
        <w:rPr>
          <w:rFonts w:ascii="Symbola" w:hAnsi="Symbola" w:eastAsia="Symbola"/>
          <w:sz w:val="14"/>
        </w:rPr>
      </w:pPr>
      <w:r>
        <w:rPr>
          <w:rFonts w:ascii="Symbola" w:hAnsi="Symbola" w:eastAsia="Symbola"/>
          <w:sz w:val="14"/>
        </w:rPr>
        <w:t>𝑘</w:t>
        <w:tab/>
      </w:r>
      <w:r>
        <w:rPr>
          <w:rFonts w:ascii="Symbola" w:hAnsi="Symbola" w:eastAsia="Symbola"/>
          <w:position w:val="-3"/>
          <w:sz w:val="14"/>
        </w:rPr>
        <w:t>−∞</w:t>
        <w:tab/>
      </w:r>
      <w:r>
        <w:rPr>
          <w:rFonts w:ascii="Symbola" w:hAnsi="Symbola" w:eastAsia="Symbola"/>
          <w:sz w:val="14"/>
        </w:rPr>
        <w:t>𝑘</w:t>
        <w:tab/>
      </w:r>
      <w:r>
        <w:rPr>
          <w:rFonts w:ascii="Symbola" w:hAnsi="Symbola" w:eastAsia="Symbola"/>
          <w:spacing w:val="-93"/>
          <w:w w:val="95"/>
          <w:sz w:val="14"/>
        </w:rPr>
        <w:t>𝑘</w:t>
      </w:r>
    </w:p>
    <w:p>
      <w:pPr>
        <w:tabs>
          <w:tab w:pos="778" w:val="left" w:leader="none"/>
        </w:tabs>
        <w:spacing w:line="156" w:lineRule="exact" w:before="0"/>
        <w:ind w:left="370" w:right="0" w:firstLine="0"/>
        <w:jc w:val="left"/>
        <w:rPr>
          <w:rFonts w:ascii="Symbola" w:eastAsia="Symbola"/>
          <w:sz w:val="14"/>
        </w:rPr>
      </w:pPr>
      <w:r>
        <w:rPr/>
        <w:br w:type="column"/>
      </w:r>
      <w:r>
        <w:rPr>
          <w:rFonts w:ascii="Symbola" w:eastAsia="Symbola"/>
          <w:sz w:val="14"/>
        </w:rPr>
        <w:t>𝑘</w:t>
        <w:tab/>
        <w:t>𝑘</w:t>
      </w:r>
    </w:p>
    <w:p>
      <w:pPr>
        <w:spacing w:after="0" w:line="156" w:lineRule="exact"/>
        <w:jc w:val="left"/>
        <w:rPr>
          <w:rFonts w:ascii="Symbola" w:eastAsia="Symbola"/>
          <w:sz w:val="14"/>
        </w:rPr>
        <w:sectPr>
          <w:type w:val="continuous"/>
          <w:pgSz w:w="11910" w:h="16840"/>
          <w:pgMar w:top="60" w:bottom="280" w:left="60" w:right="60"/>
          <w:cols w:num="2" w:equalWidth="0">
            <w:col w:w="3397" w:space="40"/>
            <w:col w:w="8353"/>
          </w:cols>
        </w:sectPr>
      </w:pPr>
    </w:p>
    <w:p>
      <w:pPr>
        <w:pStyle w:val="BodyText"/>
        <w:spacing w:line="331" w:lineRule="auto" w:before="56"/>
        <w:ind w:left="1380" w:right="1380"/>
      </w:pPr>
      <w:r>
        <w:rPr>
          <w:rFonts w:ascii="Symbola" w:hAnsi="Symbola"/>
        </w:rPr>
        <w:t>∅</w:t>
      </w:r>
      <w:r>
        <w:rPr>
          <w:rFonts w:ascii="Symbola" w:hAnsi="Symbola"/>
          <w:position w:val="1"/>
        </w:rPr>
        <w:t>(</w:t>
      </w:r>
      <w:r>
        <w:rPr>
          <w:rFonts w:ascii="Symbola" w:hAnsi="Symbola"/>
        </w:rPr>
        <w:t>. </w:t>
      </w:r>
      <w:r>
        <w:rPr>
          <w:rFonts w:ascii="Symbola" w:hAnsi="Symbola"/>
          <w:position w:val="1"/>
        </w:rPr>
        <w:t>) </w:t>
      </w:r>
      <w:r>
        <w:rPr/>
        <w:t>denotes density function for standard normal distribution. For N students, the sum of the log likelihood in equation (9) is</w:t>
      </w:r>
    </w:p>
    <w:p>
      <w:pPr>
        <w:spacing w:after="0" w:line="331" w:lineRule="auto"/>
        <w:sectPr>
          <w:footerReference w:type="default" r:id="rId15"/>
          <w:pgSz w:w="11910" w:h="16840"/>
          <w:pgMar w:footer="210" w:header="0" w:top="1360" w:bottom="400" w:left="60" w:right="60"/>
        </w:sectPr>
      </w:pPr>
    </w:p>
    <w:p>
      <w:pPr>
        <w:pStyle w:val="BodyText"/>
        <w:spacing w:before="26"/>
        <w:ind w:left="1380"/>
        <w:rPr>
          <w:rFonts w:ascii="Symbola" w:hAnsi="Symbola" w:eastAsia="Symbola"/>
        </w:rPr>
      </w:pPr>
      <w:r>
        <w:rPr/>
        <w:pict>
          <v:shape style="position:absolute;margin-left:127.339996pt;margin-top:7.917315pt;width:13.65pt;height:7pt;mso-position-horizontal-relative:page;mso-position-vertical-relative:paragraph;z-index:-17395712" type="#_x0000_t202" filled="false" stroked="false">
            <v:textbox inset="0,0,0,0">
              <w:txbxContent>
                <w:p>
                  <w:pPr>
                    <w:spacing w:line="139" w:lineRule="exact" w:before="0"/>
                    <w:ind w:left="0" w:right="0" w:firstLine="0"/>
                    <w:jc w:val="left"/>
                    <w:rPr>
                      <w:rFonts w:ascii="Symbola" w:eastAsia="Symbola"/>
                      <w:sz w:val="14"/>
                    </w:rPr>
                  </w:pPr>
                  <w:r>
                    <w:rPr>
                      <w:rFonts w:ascii="Symbola" w:eastAsia="Symbola"/>
                      <w:sz w:val="14"/>
                    </w:rPr>
                    <w:t>𝑘=1</w:t>
                  </w:r>
                </w:p>
              </w:txbxContent>
            </v:textbox>
            <w10:wrap type="none"/>
          </v:shape>
        </w:pict>
      </w:r>
      <w:r>
        <w:rPr>
          <w:rFonts w:ascii="Symbola" w:hAnsi="Symbola" w:eastAsia="Symbola"/>
        </w:rPr>
        <w:t>𝑙𝑜𝑔𝐿</w:t>
      </w:r>
      <w:r>
        <w:rPr>
          <w:rFonts w:ascii="Symbola" w:hAnsi="Symbola" w:eastAsia="Symbola"/>
          <w:position w:val="1"/>
        </w:rPr>
        <w:t>(</w:t>
      </w:r>
      <w:r>
        <w:rPr>
          <w:rFonts w:ascii="Symbola" w:hAnsi="Symbola" w:eastAsia="Symbola"/>
        </w:rPr>
        <w:t>Ω</w:t>
      </w:r>
      <w:r>
        <w:rPr>
          <w:rFonts w:ascii="Symbola" w:hAnsi="Symbola" w:eastAsia="Symbola"/>
          <w:position w:val="1"/>
        </w:rPr>
        <w:t>) </w:t>
      </w:r>
      <w:r>
        <w:rPr>
          <w:rFonts w:ascii="Symbola" w:hAnsi="Symbola" w:eastAsia="Symbola"/>
        </w:rPr>
        <w:t>= </w:t>
      </w:r>
      <w:r>
        <w:rPr>
          <w:rFonts w:ascii="Symbola" w:hAnsi="Symbola" w:eastAsia="Symbola"/>
          <w:spacing w:val="-72"/>
          <w:position w:val="1"/>
        </w:rPr>
        <w:t>∑</w:t>
      </w:r>
      <w:r>
        <w:rPr>
          <w:rFonts w:ascii="Symbola" w:hAnsi="Symbola" w:eastAsia="Symbola"/>
          <w:spacing w:val="-72"/>
          <w:position w:val="1"/>
          <w:vertAlign w:val="superscript"/>
        </w:rPr>
        <w:t>𝑁</w:t>
      </w:r>
    </w:p>
    <w:p>
      <w:pPr>
        <w:spacing w:before="26"/>
        <w:ind w:left="159" w:right="0" w:firstLine="0"/>
        <w:jc w:val="left"/>
        <w:rPr>
          <w:rFonts w:ascii="Symbola" w:hAnsi="Symbola" w:eastAsia="Symbola"/>
          <w:sz w:val="20"/>
        </w:rPr>
      </w:pPr>
      <w:r>
        <w:rPr/>
        <w:br w:type="column"/>
      </w:r>
      <w:r>
        <w:rPr>
          <w:rFonts w:ascii="Symbola" w:hAnsi="Symbola" w:eastAsia="Symbola"/>
          <w:w w:val="105"/>
          <w:sz w:val="20"/>
        </w:rPr>
        <w:t>𝐿</w:t>
      </w:r>
      <w:r>
        <w:rPr>
          <w:rFonts w:ascii="Symbola" w:hAnsi="Symbola" w:eastAsia="Symbola"/>
          <w:w w:val="105"/>
          <w:position w:val="-3"/>
          <w:sz w:val="14"/>
        </w:rPr>
        <w:t>𝑘</w:t>
      </w:r>
      <w:r>
        <w:rPr>
          <w:rFonts w:ascii="Symbola" w:hAnsi="Symbola" w:eastAsia="Symbola"/>
          <w:w w:val="105"/>
          <w:position w:val="1"/>
          <w:sz w:val="20"/>
        </w:rPr>
        <w:t>(</w:t>
      </w:r>
      <w:r>
        <w:rPr>
          <w:rFonts w:ascii="Symbola" w:hAnsi="Symbola" w:eastAsia="Symbola"/>
          <w:w w:val="105"/>
          <w:sz w:val="20"/>
        </w:rPr>
        <w:t>Ω</w:t>
      </w:r>
      <w:r>
        <w:rPr>
          <w:rFonts w:ascii="Symbola" w:hAnsi="Symbola" w:eastAsia="Symbola"/>
          <w:w w:val="105"/>
          <w:position w:val="1"/>
          <w:sz w:val="20"/>
        </w:rPr>
        <w:t>)</w:t>
      </w:r>
    </w:p>
    <w:p>
      <w:pPr>
        <w:pStyle w:val="BodyText"/>
        <w:spacing w:before="35"/>
        <w:ind w:left="1363" w:right="1410"/>
        <w:jc w:val="center"/>
      </w:pPr>
      <w:r>
        <w:rPr/>
        <w:br w:type="column"/>
      </w:r>
      <w:r>
        <w:rPr/>
        <w:t>(10)</w:t>
      </w:r>
    </w:p>
    <w:p>
      <w:pPr>
        <w:spacing w:after="0"/>
        <w:jc w:val="center"/>
        <w:sectPr>
          <w:type w:val="continuous"/>
          <w:pgSz w:w="11910" w:h="16840"/>
          <w:pgMar w:top="60" w:bottom="280" w:left="60" w:right="60"/>
          <w:cols w:num="3" w:equalWidth="0">
            <w:col w:w="2593" w:space="40"/>
            <w:col w:w="703" w:space="5306"/>
            <w:col w:w="3148"/>
          </w:cols>
        </w:sectPr>
      </w:pPr>
    </w:p>
    <w:p>
      <w:pPr>
        <w:pStyle w:val="BodyText"/>
        <w:spacing w:before="11"/>
        <w:rPr>
          <w:sz w:val="28"/>
        </w:rPr>
      </w:pPr>
    </w:p>
    <w:p>
      <w:pPr>
        <w:pStyle w:val="BodyText"/>
        <w:spacing w:line="309" w:lineRule="auto" w:before="83"/>
        <w:ind w:left="1380" w:right="1375"/>
        <w:jc w:val="both"/>
      </w:pPr>
      <w:r>
        <w:rPr/>
        <w:t>However, the integral for </w:t>
      </w:r>
      <w:r>
        <w:rPr>
          <w:rFonts w:ascii="Symbola" w:hAnsi="Symbola" w:eastAsia="Symbola"/>
        </w:rPr>
        <w:t>𝐿</w:t>
      </w:r>
      <w:r>
        <w:rPr>
          <w:rFonts w:ascii="Symbola" w:hAnsi="Symbola" w:eastAsia="Symbola"/>
          <w:position w:val="-3"/>
          <w:sz w:val="14"/>
        </w:rPr>
        <w:t>𝑘</w:t>
      </w:r>
      <w:r>
        <w:rPr>
          <w:rFonts w:ascii="Symbola" w:hAnsi="Symbola" w:eastAsia="Symbola"/>
          <w:position w:val="1"/>
        </w:rPr>
        <w:t>(</w:t>
      </w:r>
      <w:r>
        <w:rPr>
          <w:rFonts w:ascii="Symbola" w:hAnsi="Symbola" w:eastAsia="Symbola"/>
        </w:rPr>
        <w:t>Ω</w:t>
      </w:r>
      <w:r>
        <w:rPr>
          <w:rFonts w:ascii="Symbola" w:hAnsi="Symbola" w:eastAsia="Symbola"/>
          <w:position w:val="1"/>
        </w:rPr>
        <w:t>) </w:t>
      </w:r>
      <w:r>
        <w:rPr/>
        <w:t>in equation (9) is generally in a closed form, we used numerical methods (Adaptive/Gauss-Hermite Quadrature) implemented with stata 16.SE software on window 7.</w:t>
      </w:r>
    </w:p>
    <w:p>
      <w:pPr>
        <w:pStyle w:val="BodyText"/>
        <w:rPr>
          <w:sz w:val="22"/>
        </w:rPr>
      </w:pPr>
    </w:p>
    <w:p>
      <w:pPr>
        <w:pStyle w:val="BodyText"/>
        <w:rPr>
          <w:sz w:val="22"/>
        </w:rPr>
      </w:pPr>
    </w:p>
    <w:p>
      <w:pPr>
        <w:pStyle w:val="BodyText"/>
      </w:pPr>
    </w:p>
    <w:p>
      <w:pPr>
        <w:pStyle w:val="Heading1"/>
        <w:jc w:val="both"/>
      </w:pPr>
      <w:r>
        <w:rPr/>
        <w:t>RESULTS AND DISCUSSIONS</w:t>
      </w:r>
    </w:p>
    <w:p>
      <w:pPr>
        <w:pStyle w:val="BodyText"/>
        <w:spacing w:line="360" w:lineRule="auto" w:before="140"/>
        <w:ind w:left="1380" w:right="1379"/>
        <w:jc w:val="both"/>
      </w:pPr>
      <w:r>
        <w:rPr/>
        <w:t>Knowing fully that IRT models are useful in test development by supplying indices of item difficulty, discrimination</w:t>
      </w:r>
      <w:r>
        <w:rPr>
          <w:spacing w:val="-9"/>
        </w:rPr>
        <w:t> </w:t>
      </w:r>
      <w:r>
        <w:rPr/>
        <w:t>and,</w:t>
      </w:r>
      <w:r>
        <w:rPr>
          <w:spacing w:val="-9"/>
        </w:rPr>
        <w:t> </w:t>
      </w:r>
      <w:r>
        <w:rPr/>
        <w:t>guessing</w:t>
      </w:r>
      <w:r>
        <w:rPr>
          <w:spacing w:val="-8"/>
        </w:rPr>
        <w:t> </w:t>
      </w:r>
      <w:r>
        <w:rPr/>
        <w:t>to</w:t>
      </w:r>
      <w:r>
        <w:rPr>
          <w:spacing w:val="-8"/>
        </w:rPr>
        <w:t> </w:t>
      </w:r>
      <w:r>
        <w:rPr/>
        <w:t>match</w:t>
      </w:r>
      <w:r>
        <w:rPr>
          <w:spacing w:val="-8"/>
        </w:rPr>
        <w:t> </w:t>
      </w:r>
      <w:r>
        <w:rPr/>
        <w:t>the</w:t>
      </w:r>
      <w:r>
        <w:rPr>
          <w:spacing w:val="-9"/>
        </w:rPr>
        <w:t> </w:t>
      </w:r>
      <w:r>
        <w:rPr/>
        <w:t>ability</w:t>
      </w:r>
      <w:r>
        <w:rPr>
          <w:spacing w:val="-8"/>
        </w:rPr>
        <w:t> </w:t>
      </w:r>
      <w:r>
        <w:rPr/>
        <w:t>level</w:t>
      </w:r>
      <w:r>
        <w:rPr>
          <w:spacing w:val="-9"/>
        </w:rPr>
        <w:t> </w:t>
      </w:r>
      <w:r>
        <w:rPr/>
        <w:t>of</w:t>
      </w:r>
      <w:r>
        <w:rPr>
          <w:spacing w:val="-11"/>
        </w:rPr>
        <w:t> </w:t>
      </w:r>
      <w:r>
        <w:rPr/>
        <w:t>a</w:t>
      </w:r>
      <w:r>
        <w:rPr>
          <w:spacing w:val="-9"/>
        </w:rPr>
        <w:t> </w:t>
      </w:r>
      <w:r>
        <w:rPr/>
        <w:t>target</w:t>
      </w:r>
      <w:r>
        <w:rPr>
          <w:spacing w:val="-9"/>
        </w:rPr>
        <w:t> </w:t>
      </w:r>
      <w:r>
        <w:rPr/>
        <w:t>population.</w:t>
      </w:r>
      <w:r>
        <w:rPr>
          <w:spacing w:val="-10"/>
        </w:rPr>
        <w:t> </w:t>
      </w:r>
      <w:r>
        <w:rPr/>
        <w:t>The</w:t>
      </w:r>
      <w:r>
        <w:rPr>
          <w:spacing w:val="-9"/>
        </w:rPr>
        <w:t> </w:t>
      </w:r>
      <w:r>
        <w:rPr/>
        <w:t>estimated</w:t>
      </w:r>
      <w:r>
        <w:rPr>
          <w:spacing w:val="-10"/>
        </w:rPr>
        <w:t> </w:t>
      </w:r>
      <w:r>
        <w:rPr/>
        <w:t>item</w:t>
      </w:r>
      <w:r>
        <w:rPr>
          <w:spacing w:val="-8"/>
        </w:rPr>
        <w:t> </w:t>
      </w:r>
      <w:r>
        <w:rPr/>
        <w:t>difficulty</w:t>
      </w:r>
      <w:r>
        <w:rPr>
          <w:spacing w:val="-9"/>
        </w:rPr>
        <w:t> </w:t>
      </w:r>
      <w:r>
        <w:rPr/>
        <w:t>indices in (descending order of item difficulty indices) using equation (1) for selected items were presented in Table 1 together</w:t>
      </w:r>
      <w:r>
        <w:rPr>
          <w:spacing w:val="-4"/>
        </w:rPr>
        <w:t> </w:t>
      </w:r>
      <w:r>
        <w:rPr/>
        <w:t>with</w:t>
      </w:r>
      <w:r>
        <w:rPr>
          <w:spacing w:val="-4"/>
        </w:rPr>
        <w:t> </w:t>
      </w:r>
      <w:r>
        <w:rPr/>
        <w:t>their</w:t>
      </w:r>
      <w:r>
        <w:rPr>
          <w:spacing w:val="-4"/>
        </w:rPr>
        <w:t> </w:t>
      </w:r>
      <w:r>
        <w:rPr/>
        <w:t>indices</w:t>
      </w:r>
      <w:r>
        <w:rPr>
          <w:spacing w:val="-5"/>
        </w:rPr>
        <w:t> </w:t>
      </w:r>
      <w:r>
        <w:rPr/>
        <w:t>of</w:t>
      </w:r>
      <w:r>
        <w:rPr>
          <w:spacing w:val="-4"/>
        </w:rPr>
        <w:t> </w:t>
      </w:r>
      <w:r>
        <w:rPr/>
        <w:t>precision</w:t>
      </w:r>
      <w:r>
        <w:rPr>
          <w:spacing w:val="-4"/>
        </w:rPr>
        <w:t> </w:t>
      </w:r>
      <w:r>
        <w:rPr/>
        <w:t>(SE),</w:t>
      </w:r>
      <w:r>
        <w:rPr>
          <w:spacing w:val="-4"/>
        </w:rPr>
        <w:t> </w:t>
      </w:r>
      <w:r>
        <w:rPr/>
        <w:t>the</w:t>
      </w:r>
      <w:r>
        <w:rPr>
          <w:spacing w:val="-4"/>
        </w:rPr>
        <w:t> </w:t>
      </w:r>
      <w:r>
        <w:rPr/>
        <w:t>probability</w:t>
      </w:r>
      <w:r>
        <w:rPr>
          <w:spacing w:val="-3"/>
        </w:rPr>
        <w:t> </w:t>
      </w:r>
      <w:r>
        <w:rPr/>
        <w:t>of</w:t>
      </w:r>
      <w:r>
        <w:rPr>
          <w:spacing w:val="-4"/>
        </w:rPr>
        <w:t> </w:t>
      </w:r>
      <w:r>
        <w:rPr/>
        <w:t>an</w:t>
      </w:r>
      <w:r>
        <w:rPr>
          <w:spacing w:val="-4"/>
        </w:rPr>
        <w:t> </w:t>
      </w:r>
      <w:r>
        <w:rPr/>
        <w:t>average</w:t>
      </w:r>
      <w:r>
        <w:rPr>
          <w:spacing w:val="-4"/>
        </w:rPr>
        <w:t> </w:t>
      </w:r>
      <w:r>
        <w:rPr/>
        <w:t>student</w:t>
      </w:r>
      <w:r>
        <w:rPr>
          <w:spacing w:val="-5"/>
        </w:rPr>
        <w:t> </w:t>
      </w:r>
      <w:r>
        <w:rPr/>
        <w:t>correctly</w:t>
      </w:r>
      <w:r>
        <w:rPr>
          <w:spacing w:val="-3"/>
        </w:rPr>
        <w:t> </w:t>
      </w:r>
      <w:r>
        <w:rPr/>
        <w:t>endorsing</w:t>
      </w:r>
      <w:r>
        <w:rPr>
          <w:spacing w:val="-3"/>
        </w:rPr>
        <w:t> </w:t>
      </w:r>
      <w:r>
        <w:rPr/>
        <w:t>each</w:t>
      </w:r>
      <w:r>
        <w:rPr>
          <w:spacing w:val="-6"/>
        </w:rPr>
        <w:t> </w:t>
      </w:r>
      <w:r>
        <w:rPr/>
        <w:t>of</w:t>
      </w:r>
      <w:r>
        <w:rPr>
          <w:spacing w:val="-4"/>
        </w:rPr>
        <w:t> </w:t>
      </w:r>
      <w:r>
        <w:rPr/>
        <w:t>the items (Prob), the confidence interval of the estimates, and remark on the item suitability while Interpretations of difficulty indices are displayed in Table</w:t>
      </w:r>
      <w:r>
        <w:rPr>
          <w:spacing w:val="-2"/>
        </w:rPr>
        <w:t> </w:t>
      </w:r>
      <w:r>
        <w:rPr/>
        <w:t>2.</w:t>
      </w:r>
    </w:p>
    <w:p>
      <w:pPr>
        <w:pStyle w:val="BodyText"/>
        <w:spacing w:line="360" w:lineRule="auto"/>
        <w:ind w:left="1380" w:right="1378" w:firstLine="719"/>
        <w:jc w:val="both"/>
      </w:pPr>
      <w:r>
        <w:rPr/>
        <w:t>Items 15, 5, 3, 13, 28, 34, 23, and 11 were identified to be defectives going by item difficult interpretations in the Table 2 (Henning, 1987). Item 8 was perceived to be very difficult; its difficulty index is 2.4988</w:t>
      </w:r>
      <w:r>
        <w:rPr>
          <w:spacing w:val="-8"/>
        </w:rPr>
        <w:t> </w:t>
      </w:r>
      <w:r>
        <w:rPr/>
        <w:t>meaning</w:t>
      </w:r>
      <w:r>
        <w:rPr>
          <w:spacing w:val="-10"/>
        </w:rPr>
        <w:t> </w:t>
      </w:r>
      <w:r>
        <w:rPr/>
        <w:t>that</w:t>
      </w:r>
      <w:r>
        <w:rPr>
          <w:spacing w:val="-9"/>
        </w:rPr>
        <w:t> </w:t>
      </w:r>
      <w:r>
        <w:rPr/>
        <w:t>a</w:t>
      </w:r>
      <w:r>
        <w:rPr>
          <w:spacing w:val="-9"/>
        </w:rPr>
        <w:t> </w:t>
      </w:r>
      <w:r>
        <w:rPr/>
        <w:t>student</w:t>
      </w:r>
      <w:r>
        <w:rPr>
          <w:spacing w:val="-12"/>
        </w:rPr>
        <w:t> </w:t>
      </w:r>
      <w:r>
        <w:rPr/>
        <w:t>needs</w:t>
      </w:r>
      <w:r>
        <w:rPr>
          <w:spacing w:val="-10"/>
        </w:rPr>
        <w:t> </w:t>
      </w:r>
      <w:r>
        <w:rPr/>
        <w:t>to</w:t>
      </w:r>
      <w:r>
        <w:rPr>
          <w:spacing w:val="-11"/>
        </w:rPr>
        <w:t> </w:t>
      </w:r>
      <w:r>
        <w:rPr/>
        <w:t>be</w:t>
      </w:r>
      <w:r>
        <w:rPr>
          <w:spacing w:val="-9"/>
        </w:rPr>
        <w:t> </w:t>
      </w:r>
      <w:r>
        <w:rPr/>
        <w:t>at</w:t>
      </w:r>
      <w:r>
        <w:rPr>
          <w:spacing w:val="-9"/>
        </w:rPr>
        <w:t> </w:t>
      </w:r>
      <w:r>
        <w:rPr/>
        <w:t>least</w:t>
      </w:r>
      <w:r>
        <w:rPr>
          <w:spacing w:val="-9"/>
        </w:rPr>
        <w:t> </w:t>
      </w:r>
      <w:r>
        <w:rPr/>
        <w:t>on</w:t>
      </w:r>
      <w:r>
        <w:rPr>
          <w:spacing w:val="-8"/>
        </w:rPr>
        <w:t> </w:t>
      </w:r>
      <w:r>
        <w:rPr/>
        <w:t>ability</w:t>
      </w:r>
      <w:r>
        <w:rPr>
          <w:spacing w:val="-8"/>
        </w:rPr>
        <w:t> </w:t>
      </w:r>
      <w:r>
        <w:rPr/>
        <w:t>level</w:t>
      </w:r>
      <w:r>
        <w:rPr>
          <w:spacing w:val="-9"/>
        </w:rPr>
        <w:t> </w:t>
      </w:r>
      <w:r>
        <w:rPr/>
        <w:t>2.5</w:t>
      </w:r>
      <w:r>
        <w:rPr>
          <w:spacing w:val="-10"/>
        </w:rPr>
        <w:t> </w:t>
      </w:r>
      <w:r>
        <w:rPr/>
        <w:t>to</w:t>
      </w:r>
      <w:r>
        <w:rPr>
          <w:spacing w:val="-8"/>
        </w:rPr>
        <w:t> </w:t>
      </w:r>
      <w:r>
        <w:rPr/>
        <w:t>answer</w:t>
      </w:r>
      <w:r>
        <w:rPr>
          <w:spacing w:val="-8"/>
        </w:rPr>
        <w:t> </w:t>
      </w:r>
      <w:r>
        <w:rPr/>
        <w:t>this</w:t>
      </w:r>
      <w:r>
        <w:rPr>
          <w:spacing w:val="-10"/>
        </w:rPr>
        <w:t> </w:t>
      </w:r>
      <w:r>
        <w:rPr/>
        <w:t>item</w:t>
      </w:r>
      <w:r>
        <w:rPr>
          <w:spacing w:val="-8"/>
        </w:rPr>
        <w:t> </w:t>
      </w:r>
      <w:r>
        <w:rPr/>
        <w:t>correctly.</w:t>
      </w:r>
      <w:r>
        <w:rPr>
          <w:spacing w:val="-9"/>
        </w:rPr>
        <w:t> </w:t>
      </w:r>
      <w:r>
        <w:rPr/>
        <w:t>The</w:t>
      </w:r>
      <w:r>
        <w:rPr>
          <w:spacing w:val="-9"/>
        </w:rPr>
        <w:t> </w:t>
      </w:r>
      <w:r>
        <w:rPr/>
        <w:t>probability that an average student answers this item correctly is 0.1713 which implies that </w:t>
      </w:r>
      <w:r>
        <w:rPr>
          <w:spacing w:val="2"/>
        </w:rPr>
        <w:t>most </w:t>
      </w:r>
      <w:r>
        <w:rPr/>
        <w:t>likely; only about 17% of the entire students would endorse correct options, and we are 95% sure that this estimate lies within (2.0154, 2.9821) confidence interval. Follow by item 8 are items; 1, 33, 7, and so on. A careful examination of the results also suggested that Item 11 was perceived by the students as the easiest; an average student would correctly endorse</w:t>
      </w:r>
      <w:r>
        <w:rPr>
          <w:spacing w:val="-5"/>
        </w:rPr>
        <w:t> </w:t>
      </w:r>
      <w:r>
        <w:rPr/>
        <w:t>right</w:t>
      </w:r>
      <w:r>
        <w:rPr>
          <w:spacing w:val="-8"/>
        </w:rPr>
        <w:t> </w:t>
      </w:r>
      <w:r>
        <w:rPr/>
        <w:t>option</w:t>
      </w:r>
      <w:r>
        <w:rPr>
          <w:spacing w:val="-5"/>
        </w:rPr>
        <w:t> </w:t>
      </w:r>
      <w:r>
        <w:rPr/>
        <w:t>to</w:t>
      </w:r>
      <w:r>
        <w:rPr>
          <w:spacing w:val="-5"/>
        </w:rPr>
        <w:t> </w:t>
      </w:r>
      <w:r>
        <w:rPr/>
        <w:t>this</w:t>
      </w:r>
      <w:r>
        <w:rPr>
          <w:spacing w:val="-7"/>
        </w:rPr>
        <w:t> </w:t>
      </w:r>
      <w:r>
        <w:rPr/>
        <w:t>item</w:t>
      </w:r>
      <w:r>
        <w:rPr>
          <w:spacing w:val="-5"/>
        </w:rPr>
        <w:t> </w:t>
      </w:r>
      <w:r>
        <w:rPr/>
        <w:t>with</w:t>
      </w:r>
      <w:r>
        <w:rPr>
          <w:spacing w:val="-5"/>
        </w:rPr>
        <w:t> </w:t>
      </w:r>
      <w:r>
        <w:rPr/>
        <w:t>probability</w:t>
      </w:r>
      <w:r>
        <w:rPr>
          <w:spacing w:val="-5"/>
        </w:rPr>
        <w:t> </w:t>
      </w:r>
      <w:r>
        <w:rPr/>
        <w:t>0.9601.</w:t>
      </w:r>
      <w:r>
        <w:rPr>
          <w:spacing w:val="-5"/>
        </w:rPr>
        <w:t> </w:t>
      </w:r>
      <w:r>
        <w:rPr/>
        <w:t>This</w:t>
      </w:r>
      <w:r>
        <w:rPr>
          <w:spacing w:val="-6"/>
        </w:rPr>
        <w:t> </w:t>
      </w:r>
      <w:r>
        <w:rPr/>
        <w:t>is</w:t>
      </w:r>
      <w:r>
        <w:rPr>
          <w:spacing w:val="-6"/>
        </w:rPr>
        <w:t> </w:t>
      </w:r>
      <w:r>
        <w:rPr/>
        <w:t>most</w:t>
      </w:r>
      <w:r>
        <w:rPr>
          <w:spacing w:val="-4"/>
        </w:rPr>
        <w:t> </w:t>
      </w:r>
      <w:r>
        <w:rPr/>
        <w:t>likely</w:t>
      </w:r>
      <w:r>
        <w:rPr>
          <w:spacing w:val="-5"/>
        </w:rPr>
        <w:t> </w:t>
      </w:r>
      <w:r>
        <w:rPr/>
        <w:t>that</w:t>
      </w:r>
      <w:r>
        <w:rPr>
          <w:spacing w:val="-6"/>
        </w:rPr>
        <w:t> </w:t>
      </w:r>
      <w:r>
        <w:rPr/>
        <w:t>about</w:t>
      </w:r>
      <w:r>
        <w:rPr>
          <w:spacing w:val="-6"/>
        </w:rPr>
        <w:t> </w:t>
      </w:r>
      <w:r>
        <w:rPr/>
        <w:t>96%</w:t>
      </w:r>
      <w:r>
        <w:rPr>
          <w:spacing w:val="-9"/>
        </w:rPr>
        <w:t> </w:t>
      </w:r>
      <w:r>
        <w:rPr/>
        <w:t>of</w:t>
      </w:r>
      <w:r>
        <w:rPr>
          <w:spacing w:val="-5"/>
        </w:rPr>
        <w:t> </w:t>
      </w:r>
      <w:r>
        <w:rPr/>
        <w:t>the</w:t>
      </w:r>
      <w:r>
        <w:rPr>
          <w:spacing w:val="-5"/>
        </w:rPr>
        <w:t> </w:t>
      </w:r>
      <w:r>
        <w:rPr/>
        <w:t>students</w:t>
      </w:r>
      <w:r>
        <w:rPr>
          <w:spacing w:val="-7"/>
        </w:rPr>
        <w:t> </w:t>
      </w:r>
      <w:r>
        <w:rPr/>
        <w:t>would pass the item. Follow by item 11 are; 23, 34, 28, and so on (as presented in the Table</w:t>
      </w:r>
      <w:r>
        <w:rPr>
          <w:spacing w:val="-2"/>
        </w:rPr>
        <w:t> </w:t>
      </w:r>
      <w:r>
        <w:rPr/>
        <w:t>1).</w:t>
      </w:r>
    </w:p>
    <w:p>
      <w:pPr>
        <w:spacing w:after="0" w:line="360" w:lineRule="auto"/>
        <w:jc w:val="both"/>
        <w:sectPr>
          <w:type w:val="continuous"/>
          <w:pgSz w:w="11910" w:h="16840"/>
          <w:pgMar w:top="60" w:bottom="280" w:left="60" w:right="60"/>
        </w:sectPr>
      </w:pPr>
    </w:p>
    <w:p>
      <w:pPr>
        <w:pStyle w:val="BodyText"/>
        <w:spacing w:before="62"/>
        <w:ind w:left="1380"/>
      </w:pPr>
      <w:r>
        <w:rPr>
          <w:b/>
        </w:rPr>
        <w:t>Table 1: </w:t>
      </w:r>
      <w:r>
        <w:rPr/>
        <w:t>Some Selected Items in Descending Order of Their Difficulty Indices</w:t>
      </w:r>
    </w:p>
    <w:p>
      <w:pPr>
        <w:pStyle w:val="BodyText"/>
        <w:rPr>
          <w:sz w:val="10"/>
        </w:rPr>
      </w:pPr>
    </w:p>
    <w:tbl>
      <w:tblPr>
        <w:tblW w:w="0" w:type="auto"/>
        <w:jc w:val="left"/>
        <w:tblInd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1"/>
        <w:gridCol w:w="1173"/>
        <w:gridCol w:w="1101"/>
        <w:gridCol w:w="1018"/>
        <w:gridCol w:w="1073"/>
        <w:gridCol w:w="1206"/>
        <w:gridCol w:w="2633"/>
      </w:tblGrid>
      <w:tr>
        <w:trPr>
          <w:trHeight w:val="263" w:hRule="atLeast"/>
        </w:trPr>
        <w:tc>
          <w:tcPr>
            <w:tcW w:w="741" w:type="dxa"/>
            <w:tcBorders>
              <w:top w:val="single" w:sz="4" w:space="0" w:color="000000"/>
              <w:bottom w:val="single" w:sz="4" w:space="0" w:color="000000"/>
            </w:tcBorders>
          </w:tcPr>
          <w:p>
            <w:pPr>
              <w:pStyle w:val="TableParagraph"/>
              <w:spacing w:before="0"/>
              <w:rPr>
                <w:b/>
                <w:sz w:val="20"/>
              </w:rPr>
            </w:pPr>
            <w:r>
              <w:rPr>
                <w:b/>
                <w:sz w:val="20"/>
              </w:rPr>
              <w:t>Item</w:t>
            </w:r>
          </w:p>
        </w:tc>
        <w:tc>
          <w:tcPr>
            <w:tcW w:w="1173" w:type="dxa"/>
            <w:tcBorders>
              <w:top w:val="single" w:sz="4" w:space="0" w:color="000000"/>
              <w:bottom w:val="single" w:sz="4" w:space="0" w:color="000000"/>
            </w:tcBorders>
          </w:tcPr>
          <w:p>
            <w:pPr>
              <w:pStyle w:val="TableParagraph"/>
              <w:spacing w:before="0"/>
              <w:ind w:left="225"/>
              <w:rPr>
                <w:b/>
                <w:sz w:val="20"/>
              </w:rPr>
            </w:pPr>
            <w:r>
              <w:rPr>
                <w:b/>
                <w:sz w:val="20"/>
              </w:rPr>
              <w:t>Diff</w:t>
            </w:r>
          </w:p>
        </w:tc>
        <w:tc>
          <w:tcPr>
            <w:tcW w:w="1101" w:type="dxa"/>
            <w:tcBorders>
              <w:top w:val="single" w:sz="4" w:space="0" w:color="000000"/>
              <w:bottom w:val="single" w:sz="4" w:space="0" w:color="000000"/>
            </w:tcBorders>
          </w:tcPr>
          <w:p>
            <w:pPr>
              <w:pStyle w:val="TableParagraph"/>
              <w:spacing w:before="0"/>
              <w:ind w:left="329"/>
              <w:rPr>
                <w:b/>
                <w:sz w:val="20"/>
              </w:rPr>
            </w:pPr>
            <w:r>
              <w:rPr>
                <w:b/>
                <w:sz w:val="20"/>
              </w:rPr>
              <w:t>S E</w:t>
            </w:r>
          </w:p>
        </w:tc>
        <w:tc>
          <w:tcPr>
            <w:tcW w:w="1018" w:type="dxa"/>
            <w:tcBorders>
              <w:top w:val="single" w:sz="4" w:space="0" w:color="000000"/>
              <w:bottom w:val="single" w:sz="4" w:space="0" w:color="000000"/>
            </w:tcBorders>
          </w:tcPr>
          <w:p>
            <w:pPr>
              <w:pStyle w:val="TableParagraph"/>
              <w:spacing w:before="0"/>
              <w:ind w:left="25" w:right="178"/>
              <w:jc w:val="center"/>
              <w:rPr>
                <w:b/>
                <w:sz w:val="20"/>
              </w:rPr>
            </w:pPr>
            <w:r>
              <w:rPr>
                <w:b/>
                <w:sz w:val="20"/>
              </w:rPr>
              <w:t>Prob</w:t>
            </w:r>
          </w:p>
        </w:tc>
        <w:tc>
          <w:tcPr>
            <w:tcW w:w="2279" w:type="dxa"/>
            <w:gridSpan w:val="2"/>
            <w:tcBorders>
              <w:top w:val="single" w:sz="4" w:space="0" w:color="000000"/>
              <w:bottom w:val="single" w:sz="4" w:space="0" w:color="000000"/>
            </w:tcBorders>
          </w:tcPr>
          <w:p>
            <w:pPr>
              <w:pStyle w:val="TableParagraph"/>
              <w:spacing w:before="0"/>
              <w:ind w:left="195"/>
              <w:rPr>
                <w:b/>
                <w:sz w:val="20"/>
              </w:rPr>
            </w:pPr>
            <w:r>
              <w:rPr>
                <w:b/>
                <w:sz w:val="20"/>
              </w:rPr>
              <w:t>95% Conf. Interval</w:t>
            </w:r>
          </w:p>
        </w:tc>
        <w:tc>
          <w:tcPr>
            <w:tcW w:w="2633" w:type="dxa"/>
            <w:tcBorders>
              <w:top w:val="single" w:sz="4" w:space="0" w:color="000000"/>
              <w:bottom w:val="single" w:sz="4" w:space="0" w:color="000000"/>
            </w:tcBorders>
          </w:tcPr>
          <w:p>
            <w:pPr>
              <w:pStyle w:val="TableParagraph"/>
              <w:spacing w:before="0"/>
              <w:ind w:left="326"/>
              <w:rPr>
                <w:b/>
                <w:sz w:val="20"/>
              </w:rPr>
            </w:pPr>
            <w:r>
              <w:rPr>
                <w:b/>
                <w:sz w:val="20"/>
              </w:rPr>
              <w:t>Remark</w:t>
            </w:r>
          </w:p>
        </w:tc>
      </w:tr>
      <w:tr>
        <w:trPr>
          <w:trHeight w:val="251" w:hRule="atLeast"/>
        </w:trPr>
        <w:tc>
          <w:tcPr>
            <w:tcW w:w="741" w:type="dxa"/>
            <w:tcBorders>
              <w:top w:val="single" w:sz="4" w:space="0" w:color="000000"/>
            </w:tcBorders>
          </w:tcPr>
          <w:p>
            <w:pPr>
              <w:pStyle w:val="TableParagraph"/>
              <w:spacing w:before="0"/>
              <w:rPr>
                <w:sz w:val="20"/>
              </w:rPr>
            </w:pPr>
            <w:r>
              <w:rPr>
                <w:w w:val="99"/>
                <w:sz w:val="20"/>
              </w:rPr>
              <w:t>8</w:t>
            </w:r>
          </w:p>
        </w:tc>
        <w:tc>
          <w:tcPr>
            <w:tcW w:w="1173" w:type="dxa"/>
            <w:tcBorders>
              <w:top w:val="single" w:sz="4" w:space="0" w:color="000000"/>
            </w:tcBorders>
          </w:tcPr>
          <w:p>
            <w:pPr>
              <w:pStyle w:val="TableParagraph"/>
              <w:spacing w:before="0"/>
              <w:ind w:left="225"/>
              <w:rPr>
                <w:sz w:val="20"/>
              </w:rPr>
            </w:pPr>
            <w:r>
              <w:rPr>
                <w:sz w:val="20"/>
              </w:rPr>
              <w:t>2.4988</w:t>
            </w:r>
          </w:p>
        </w:tc>
        <w:tc>
          <w:tcPr>
            <w:tcW w:w="1101" w:type="dxa"/>
            <w:tcBorders>
              <w:top w:val="single" w:sz="4" w:space="0" w:color="000000"/>
            </w:tcBorders>
          </w:tcPr>
          <w:p>
            <w:pPr>
              <w:pStyle w:val="TableParagraph"/>
              <w:spacing w:before="0"/>
              <w:ind w:left="329"/>
              <w:rPr>
                <w:sz w:val="20"/>
              </w:rPr>
            </w:pPr>
            <w:r>
              <w:rPr>
                <w:sz w:val="20"/>
              </w:rPr>
              <w:t>0.2466</w:t>
            </w:r>
          </w:p>
        </w:tc>
        <w:tc>
          <w:tcPr>
            <w:tcW w:w="1018" w:type="dxa"/>
            <w:tcBorders>
              <w:top w:val="single" w:sz="4" w:space="0" w:color="000000"/>
            </w:tcBorders>
          </w:tcPr>
          <w:p>
            <w:pPr>
              <w:pStyle w:val="TableParagraph"/>
              <w:spacing w:before="0"/>
              <w:ind w:left="153" w:right="178"/>
              <w:jc w:val="center"/>
              <w:rPr>
                <w:sz w:val="20"/>
              </w:rPr>
            </w:pPr>
            <w:r>
              <w:rPr>
                <w:sz w:val="20"/>
              </w:rPr>
              <w:t>0.1713</w:t>
            </w:r>
          </w:p>
        </w:tc>
        <w:tc>
          <w:tcPr>
            <w:tcW w:w="1073" w:type="dxa"/>
            <w:tcBorders>
              <w:top w:val="single" w:sz="4" w:space="0" w:color="000000"/>
            </w:tcBorders>
          </w:tcPr>
          <w:p>
            <w:pPr>
              <w:pStyle w:val="TableParagraph"/>
              <w:spacing w:before="0"/>
              <w:ind w:left="195"/>
              <w:rPr>
                <w:sz w:val="20"/>
              </w:rPr>
            </w:pPr>
            <w:r>
              <w:rPr>
                <w:sz w:val="20"/>
              </w:rPr>
              <w:t>2.0154</w:t>
            </w:r>
          </w:p>
        </w:tc>
        <w:tc>
          <w:tcPr>
            <w:tcW w:w="1206" w:type="dxa"/>
            <w:tcBorders>
              <w:top w:val="single" w:sz="4" w:space="0" w:color="000000"/>
            </w:tcBorders>
          </w:tcPr>
          <w:p>
            <w:pPr>
              <w:pStyle w:val="TableParagraph"/>
              <w:spacing w:before="0"/>
              <w:ind w:left="169" w:right="311"/>
              <w:jc w:val="center"/>
              <w:rPr>
                <w:sz w:val="20"/>
              </w:rPr>
            </w:pPr>
            <w:r>
              <w:rPr>
                <w:sz w:val="20"/>
              </w:rPr>
              <w:t>2.9821</w:t>
            </w:r>
          </w:p>
        </w:tc>
        <w:tc>
          <w:tcPr>
            <w:tcW w:w="2633" w:type="dxa"/>
            <w:tcBorders>
              <w:top w:val="single" w:sz="4" w:space="0" w:color="000000"/>
            </w:tcBorders>
          </w:tcPr>
          <w:p>
            <w:pPr>
              <w:pStyle w:val="TableParagraph"/>
              <w:spacing w:before="0"/>
              <w:ind w:left="326"/>
              <w:rPr>
                <w:sz w:val="20"/>
              </w:rPr>
            </w:pPr>
            <w:r>
              <w:rPr>
                <w:sz w:val="20"/>
              </w:rPr>
              <w:t>Very difficult</w:t>
            </w:r>
          </w:p>
        </w:tc>
      </w:tr>
      <w:tr>
        <w:trPr>
          <w:trHeight w:val="265" w:hRule="atLeast"/>
        </w:trPr>
        <w:tc>
          <w:tcPr>
            <w:tcW w:w="741" w:type="dxa"/>
          </w:tcPr>
          <w:p>
            <w:pPr>
              <w:pStyle w:val="TableParagraph"/>
              <w:rPr>
                <w:sz w:val="20"/>
              </w:rPr>
            </w:pPr>
            <w:r>
              <w:rPr>
                <w:w w:val="99"/>
                <w:sz w:val="20"/>
              </w:rPr>
              <w:t>1</w:t>
            </w:r>
          </w:p>
        </w:tc>
        <w:tc>
          <w:tcPr>
            <w:tcW w:w="1173" w:type="dxa"/>
          </w:tcPr>
          <w:p>
            <w:pPr>
              <w:pStyle w:val="TableParagraph"/>
              <w:ind w:left="225"/>
              <w:rPr>
                <w:sz w:val="20"/>
              </w:rPr>
            </w:pPr>
            <w:r>
              <w:rPr>
                <w:sz w:val="20"/>
              </w:rPr>
              <w:t>1.2667</w:t>
            </w:r>
          </w:p>
        </w:tc>
        <w:tc>
          <w:tcPr>
            <w:tcW w:w="1101" w:type="dxa"/>
          </w:tcPr>
          <w:p>
            <w:pPr>
              <w:pStyle w:val="TableParagraph"/>
              <w:ind w:left="329"/>
              <w:rPr>
                <w:sz w:val="20"/>
              </w:rPr>
            </w:pPr>
            <w:r>
              <w:rPr>
                <w:sz w:val="20"/>
              </w:rPr>
              <w:t>0.1967</w:t>
            </w:r>
          </w:p>
        </w:tc>
        <w:tc>
          <w:tcPr>
            <w:tcW w:w="1018" w:type="dxa"/>
          </w:tcPr>
          <w:p>
            <w:pPr>
              <w:pStyle w:val="TableParagraph"/>
              <w:ind w:left="153" w:right="178"/>
              <w:jc w:val="center"/>
              <w:rPr>
                <w:sz w:val="20"/>
              </w:rPr>
            </w:pPr>
            <w:r>
              <w:rPr>
                <w:sz w:val="20"/>
              </w:rPr>
              <w:t>0.3140</w:t>
            </w:r>
          </w:p>
        </w:tc>
        <w:tc>
          <w:tcPr>
            <w:tcW w:w="1073" w:type="dxa"/>
          </w:tcPr>
          <w:p>
            <w:pPr>
              <w:pStyle w:val="TableParagraph"/>
              <w:ind w:left="195"/>
              <w:rPr>
                <w:sz w:val="20"/>
              </w:rPr>
            </w:pPr>
            <w:r>
              <w:rPr>
                <w:sz w:val="20"/>
              </w:rPr>
              <w:t>0.8802</w:t>
            </w:r>
          </w:p>
        </w:tc>
        <w:tc>
          <w:tcPr>
            <w:tcW w:w="1206" w:type="dxa"/>
          </w:tcPr>
          <w:p>
            <w:pPr>
              <w:pStyle w:val="TableParagraph"/>
              <w:ind w:left="169" w:right="311"/>
              <w:jc w:val="center"/>
              <w:rPr>
                <w:sz w:val="20"/>
              </w:rPr>
            </w:pPr>
            <w:r>
              <w:rPr>
                <w:sz w:val="20"/>
              </w:rPr>
              <w:t>1.6511</w:t>
            </w:r>
          </w:p>
        </w:tc>
        <w:tc>
          <w:tcPr>
            <w:tcW w:w="2633" w:type="dxa"/>
          </w:tcPr>
          <w:p>
            <w:pPr>
              <w:pStyle w:val="TableParagraph"/>
              <w:ind w:left="326"/>
              <w:rPr>
                <w:sz w:val="20"/>
              </w:rPr>
            </w:pPr>
            <w:r>
              <w:rPr>
                <w:sz w:val="20"/>
              </w:rPr>
              <w:t>Difficult</w:t>
            </w:r>
          </w:p>
        </w:tc>
      </w:tr>
      <w:tr>
        <w:trPr>
          <w:trHeight w:val="265" w:hRule="atLeast"/>
        </w:trPr>
        <w:tc>
          <w:tcPr>
            <w:tcW w:w="741" w:type="dxa"/>
          </w:tcPr>
          <w:p>
            <w:pPr>
              <w:pStyle w:val="TableParagraph"/>
              <w:spacing w:before="13"/>
              <w:rPr>
                <w:sz w:val="20"/>
              </w:rPr>
            </w:pPr>
            <w:r>
              <w:rPr>
                <w:sz w:val="20"/>
              </w:rPr>
              <w:t>33</w:t>
            </w:r>
          </w:p>
        </w:tc>
        <w:tc>
          <w:tcPr>
            <w:tcW w:w="1173" w:type="dxa"/>
          </w:tcPr>
          <w:p>
            <w:pPr>
              <w:pStyle w:val="TableParagraph"/>
              <w:spacing w:before="13"/>
              <w:ind w:left="225"/>
              <w:rPr>
                <w:sz w:val="20"/>
              </w:rPr>
            </w:pPr>
            <w:r>
              <w:rPr>
                <w:sz w:val="20"/>
              </w:rPr>
              <w:t>0.9200</w:t>
            </w:r>
          </w:p>
        </w:tc>
        <w:tc>
          <w:tcPr>
            <w:tcW w:w="1101" w:type="dxa"/>
          </w:tcPr>
          <w:p>
            <w:pPr>
              <w:pStyle w:val="TableParagraph"/>
              <w:spacing w:before="13"/>
              <w:ind w:left="329"/>
              <w:rPr>
                <w:sz w:val="20"/>
              </w:rPr>
            </w:pPr>
            <w:r>
              <w:rPr>
                <w:sz w:val="20"/>
              </w:rPr>
              <w:t>0.1872</w:t>
            </w:r>
          </w:p>
        </w:tc>
        <w:tc>
          <w:tcPr>
            <w:tcW w:w="1018" w:type="dxa"/>
          </w:tcPr>
          <w:p>
            <w:pPr>
              <w:pStyle w:val="TableParagraph"/>
              <w:spacing w:before="13"/>
              <w:ind w:left="153" w:right="178"/>
              <w:jc w:val="center"/>
              <w:rPr>
                <w:sz w:val="20"/>
              </w:rPr>
            </w:pPr>
            <w:r>
              <w:rPr>
                <w:sz w:val="20"/>
              </w:rPr>
              <w:t>0.3617</w:t>
            </w:r>
          </w:p>
        </w:tc>
        <w:tc>
          <w:tcPr>
            <w:tcW w:w="1073" w:type="dxa"/>
          </w:tcPr>
          <w:p>
            <w:pPr>
              <w:pStyle w:val="TableParagraph"/>
              <w:spacing w:before="13"/>
              <w:ind w:left="195"/>
              <w:rPr>
                <w:sz w:val="20"/>
              </w:rPr>
            </w:pPr>
            <w:r>
              <w:rPr>
                <w:sz w:val="20"/>
              </w:rPr>
              <w:t>0.5531</w:t>
            </w:r>
          </w:p>
        </w:tc>
        <w:tc>
          <w:tcPr>
            <w:tcW w:w="1206" w:type="dxa"/>
          </w:tcPr>
          <w:p>
            <w:pPr>
              <w:pStyle w:val="TableParagraph"/>
              <w:spacing w:before="13"/>
              <w:ind w:left="169" w:right="311"/>
              <w:jc w:val="center"/>
              <w:rPr>
                <w:sz w:val="20"/>
              </w:rPr>
            </w:pPr>
            <w:r>
              <w:rPr>
                <w:sz w:val="20"/>
              </w:rPr>
              <w:t>1.2869</w:t>
            </w:r>
          </w:p>
        </w:tc>
        <w:tc>
          <w:tcPr>
            <w:tcW w:w="2633" w:type="dxa"/>
          </w:tcPr>
          <w:p>
            <w:pPr>
              <w:pStyle w:val="TableParagraph"/>
              <w:spacing w:before="13"/>
              <w:ind w:left="326"/>
              <w:rPr>
                <w:sz w:val="20"/>
              </w:rPr>
            </w:pPr>
            <w:r>
              <w:rPr>
                <w:sz w:val="20"/>
              </w:rPr>
              <w:t>Moderately difficult</w:t>
            </w:r>
          </w:p>
        </w:tc>
      </w:tr>
      <w:tr>
        <w:trPr>
          <w:trHeight w:val="264" w:hRule="atLeast"/>
        </w:trPr>
        <w:tc>
          <w:tcPr>
            <w:tcW w:w="741" w:type="dxa"/>
          </w:tcPr>
          <w:p>
            <w:pPr>
              <w:pStyle w:val="TableParagraph"/>
              <w:rPr>
                <w:sz w:val="20"/>
              </w:rPr>
            </w:pPr>
            <w:r>
              <w:rPr>
                <w:w w:val="99"/>
                <w:sz w:val="20"/>
              </w:rPr>
              <w:t>7</w:t>
            </w:r>
          </w:p>
        </w:tc>
        <w:tc>
          <w:tcPr>
            <w:tcW w:w="1173" w:type="dxa"/>
          </w:tcPr>
          <w:p>
            <w:pPr>
              <w:pStyle w:val="TableParagraph"/>
              <w:ind w:left="225"/>
              <w:rPr>
                <w:sz w:val="20"/>
              </w:rPr>
            </w:pPr>
            <w:r>
              <w:rPr>
                <w:sz w:val="20"/>
              </w:rPr>
              <w:t>0.8455</w:t>
            </w:r>
          </w:p>
        </w:tc>
        <w:tc>
          <w:tcPr>
            <w:tcW w:w="1101" w:type="dxa"/>
          </w:tcPr>
          <w:p>
            <w:pPr>
              <w:pStyle w:val="TableParagraph"/>
              <w:ind w:left="329"/>
              <w:rPr>
                <w:sz w:val="20"/>
              </w:rPr>
            </w:pPr>
            <w:r>
              <w:rPr>
                <w:sz w:val="20"/>
              </w:rPr>
              <w:t>0.1817</w:t>
            </w:r>
          </w:p>
        </w:tc>
        <w:tc>
          <w:tcPr>
            <w:tcW w:w="1018" w:type="dxa"/>
          </w:tcPr>
          <w:p>
            <w:pPr>
              <w:pStyle w:val="TableParagraph"/>
              <w:ind w:left="153" w:right="178"/>
              <w:jc w:val="center"/>
              <w:rPr>
                <w:sz w:val="20"/>
              </w:rPr>
            </w:pPr>
            <w:r>
              <w:rPr>
                <w:sz w:val="20"/>
              </w:rPr>
              <w:t>0.3697</w:t>
            </w:r>
          </w:p>
        </w:tc>
        <w:tc>
          <w:tcPr>
            <w:tcW w:w="1073" w:type="dxa"/>
          </w:tcPr>
          <w:p>
            <w:pPr>
              <w:pStyle w:val="TableParagraph"/>
              <w:ind w:left="195"/>
              <w:rPr>
                <w:sz w:val="20"/>
              </w:rPr>
            </w:pPr>
            <w:r>
              <w:rPr>
                <w:sz w:val="20"/>
              </w:rPr>
              <w:t>0.4893</w:t>
            </w:r>
          </w:p>
        </w:tc>
        <w:tc>
          <w:tcPr>
            <w:tcW w:w="1206" w:type="dxa"/>
          </w:tcPr>
          <w:p>
            <w:pPr>
              <w:pStyle w:val="TableParagraph"/>
              <w:ind w:left="169" w:right="311"/>
              <w:jc w:val="center"/>
              <w:rPr>
                <w:sz w:val="20"/>
              </w:rPr>
            </w:pPr>
            <w:r>
              <w:rPr>
                <w:sz w:val="20"/>
              </w:rPr>
              <w:t>1.2017</w:t>
            </w:r>
          </w:p>
        </w:tc>
        <w:tc>
          <w:tcPr>
            <w:tcW w:w="2633" w:type="dxa"/>
          </w:tcPr>
          <w:p>
            <w:pPr>
              <w:pStyle w:val="TableParagraph"/>
              <w:ind w:left="326"/>
              <w:rPr>
                <w:sz w:val="20"/>
              </w:rPr>
            </w:pPr>
            <w:r>
              <w:rPr>
                <w:sz w:val="20"/>
              </w:rPr>
              <w:t>Moderately difficult</w:t>
            </w:r>
          </w:p>
        </w:tc>
      </w:tr>
      <w:tr>
        <w:trPr>
          <w:trHeight w:val="263" w:hRule="atLeast"/>
        </w:trPr>
        <w:tc>
          <w:tcPr>
            <w:tcW w:w="741" w:type="dxa"/>
          </w:tcPr>
          <w:p>
            <w:pPr>
              <w:pStyle w:val="TableParagraph"/>
              <w:rPr>
                <w:sz w:val="20"/>
              </w:rPr>
            </w:pPr>
            <w:r>
              <w:rPr>
                <w:w w:val="99"/>
                <w:sz w:val="20"/>
              </w:rPr>
              <w:t>9</w:t>
            </w:r>
          </w:p>
        </w:tc>
        <w:tc>
          <w:tcPr>
            <w:tcW w:w="1173" w:type="dxa"/>
          </w:tcPr>
          <w:p>
            <w:pPr>
              <w:pStyle w:val="TableParagraph"/>
              <w:ind w:left="225"/>
              <w:rPr>
                <w:sz w:val="20"/>
              </w:rPr>
            </w:pPr>
            <w:r>
              <w:rPr>
                <w:sz w:val="20"/>
              </w:rPr>
              <w:t>0.6805</w:t>
            </w:r>
          </w:p>
        </w:tc>
        <w:tc>
          <w:tcPr>
            <w:tcW w:w="1101" w:type="dxa"/>
          </w:tcPr>
          <w:p>
            <w:pPr>
              <w:pStyle w:val="TableParagraph"/>
              <w:ind w:left="329"/>
              <w:rPr>
                <w:sz w:val="20"/>
              </w:rPr>
            </w:pPr>
            <w:r>
              <w:rPr>
                <w:sz w:val="20"/>
              </w:rPr>
              <w:t>0.1823</w:t>
            </w:r>
          </w:p>
        </w:tc>
        <w:tc>
          <w:tcPr>
            <w:tcW w:w="1018" w:type="dxa"/>
          </w:tcPr>
          <w:p>
            <w:pPr>
              <w:pStyle w:val="TableParagraph"/>
              <w:ind w:left="153" w:right="178"/>
              <w:jc w:val="center"/>
              <w:rPr>
                <w:sz w:val="20"/>
              </w:rPr>
            </w:pPr>
            <w:r>
              <w:rPr>
                <w:sz w:val="20"/>
              </w:rPr>
              <w:t>0.3965</w:t>
            </w:r>
          </w:p>
        </w:tc>
        <w:tc>
          <w:tcPr>
            <w:tcW w:w="1073" w:type="dxa"/>
          </w:tcPr>
          <w:p>
            <w:pPr>
              <w:pStyle w:val="TableParagraph"/>
              <w:ind w:left="195"/>
              <w:rPr>
                <w:sz w:val="20"/>
              </w:rPr>
            </w:pPr>
            <w:r>
              <w:rPr>
                <w:sz w:val="20"/>
              </w:rPr>
              <w:t>0.3233</w:t>
            </w:r>
          </w:p>
        </w:tc>
        <w:tc>
          <w:tcPr>
            <w:tcW w:w="1206" w:type="dxa"/>
          </w:tcPr>
          <w:p>
            <w:pPr>
              <w:pStyle w:val="TableParagraph"/>
              <w:ind w:left="169" w:right="311"/>
              <w:jc w:val="center"/>
              <w:rPr>
                <w:sz w:val="20"/>
              </w:rPr>
            </w:pPr>
            <w:r>
              <w:rPr>
                <w:sz w:val="20"/>
              </w:rPr>
              <w:t>1.0377</w:t>
            </w:r>
          </w:p>
        </w:tc>
        <w:tc>
          <w:tcPr>
            <w:tcW w:w="2633" w:type="dxa"/>
          </w:tcPr>
          <w:p>
            <w:pPr>
              <w:pStyle w:val="TableParagraph"/>
              <w:ind w:left="326"/>
              <w:rPr>
                <w:sz w:val="20"/>
              </w:rPr>
            </w:pPr>
            <w:r>
              <w:rPr>
                <w:sz w:val="20"/>
              </w:rPr>
              <w:t>Moderately difficult</w:t>
            </w:r>
          </w:p>
        </w:tc>
      </w:tr>
      <w:tr>
        <w:trPr>
          <w:trHeight w:val="263" w:hRule="atLeast"/>
        </w:trPr>
        <w:tc>
          <w:tcPr>
            <w:tcW w:w="741" w:type="dxa"/>
          </w:tcPr>
          <w:p>
            <w:pPr>
              <w:pStyle w:val="TableParagraph"/>
              <w:rPr>
                <w:sz w:val="20"/>
              </w:rPr>
            </w:pPr>
            <w:r>
              <w:rPr>
                <w:sz w:val="20"/>
              </w:rPr>
              <w:t>25</w:t>
            </w:r>
          </w:p>
        </w:tc>
        <w:tc>
          <w:tcPr>
            <w:tcW w:w="1173" w:type="dxa"/>
          </w:tcPr>
          <w:p>
            <w:pPr>
              <w:pStyle w:val="TableParagraph"/>
              <w:ind w:left="225"/>
              <w:rPr>
                <w:sz w:val="20"/>
              </w:rPr>
            </w:pPr>
            <w:r>
              <w:rPr>
                <w:sz w:val="20"/>
              </w:rPr>
              <w:t>0.6805</w:t>
            </w:r>
          </w:p>
        </w:tc>
        <w:tc>
          <w:tcPr>
            <w:tcW w:w="1101" w:type="dxa"/>
          </w:tcPr>
          <w:p>
            <w:pPr>
              <w:pStyle w:val="TableParagraph"/>
              <w:ind w:left="329"/>
              <w:rPr>
                <w:sz w:val="20"/>
              </w:rPr>
            </w:pPr>
            <w:r>
              <w:rPr>
                <w:sz w:val="20"/>
              </w:rPr>
              <w:t>0.1823</w:t>
            </w:r>
          </w:p>
        </w:tc>
        <w:tc>
          <w:tcPr>
            <w:tcW w:w="1018" w:type="dxa"/>
          </w:tcPr>
          <w:p>
            <w:pPr>
              <w:pStyle w:val="TableParagraph"/>
              <w:ind w:left="153" w:right="178"/>
              <w:jc w:val="center"/>
              <w:rPr>
                <w:sz w:val="20"/>
              </w:rPr>
            </w:pPr>
            <w:r>
              <w:rPr>
                <w:sz w:val="20"/>
              </w:rPr>
              <w:t>0.3965</w:t>
            </w:r>
          </w:p>
        </w:tc>
        <w:tc>
          <w:tcPr>
            <w:tcW w:w="1073" w:type="dxa"/>
          </w:tcPr>
          <w:p>
            <w:pPr>
              <w:pStyle w:val="TableParagraph"/>
              <w:ind w:left="195"/>
              <w:rPr>
                <w:sz w:val="20"/>
              </w:rPr>
            </w:pPr>
            <w:r>
              <w:rPr>
                <w:sz w:val="20"/>
              </w:rPr>
              <w:t>0.3233</w:t>
            </w:r>
          </w:p>
        </w:tc>
        <w:tc>
          <w:tcPr>
            <w:tcW w:w="1206" w:type="dxa"/>
          </w:tcPr>
          <w:p>
            <w:pPr>
              <w:pStyle w:val="TableParagraph"/>
              <w:ind w:left="169" w:right="311"/>
              <w:jc w:val="center"/>
              <w:rPr>
                <w:sz w:val="20"/>
              </w:rPr>
            </w:pPr>
            <w:r>
              <w:rPr>
                <w:sz w:val="20"/>
              </w:rPr>
              <w:t>1.0377</w:t>
            </w:r>
          </w:p>
        </w:tc>
        <w:tc>
          <w:tcPr>
            <w:tcW w:w="2633" w:type="dxa"/>
          </w:tcPr>
          <w:p>
            <w:pPr>
              <w:pStyle w:val="TableParagraph"/>
              <w:ind w:left="326"/>
              <w:rPr>
                <w:sz w:val="20"/>
              </w:rPr>
            </w:pPr>
            <w:r>
              <w:rPr>
                <w:sz w:val="20"/>
              </w:rPr>
              <w:t>Moderately difficult</w:t>
            </w:r>
          </w:p>
        </w:tc>
      </w:tr>
      <w:tr>
        <w:trPr>
          <w:trHeight w:val="265" w:hRule="atLeast"/>
        </w:trPr>
        <w:tc>
          <w:tcPr>
            <w:tcW w:w="741" w:type="dxa"/>
          </w:tcPr>
          <w:p>
            <w:pPr>
              <w:pStyle w:val="TableParagraph"/>
              <w:rPr>
                <w:sz w:val="20"/>
              </w:rPr>
            </w:pPr>
            <w:r>
              <w:rPr>
                <w:sz w:val="20"/>
              </w:rPr>
              <w:t>10</w:t>
            </w:r>
          </w:p>
        </w:tc>
        <w:tc>
          <w:tcPr>
            <w:tcW w:w="1173" w:type="dxa"/>
          </w:tcPr>
          <w:p>
            <w:pPr>
              <w:pStyle w:val="TableParagraph"/>
              <w:ind w:left="225"/>
              <w:rPr>
                <w:sz w:val="20"/>
              </w:rPr>
            </w:pPr>
            <w:r>
              <w:rPr>
                <w:sz w:val="20"/>
              </w:rPr>
              <w:t>0.6261</w:t>
            </w:r>
          </w:p>
        </w:tc>
        <w:tc>
          <w:tcPr>
            <w:tcW w:w="1101" w:type="dxa"/>
          </w:tcPr>
          <w:p>
            <w:pPr>
              <w:pStyle w:val="TableParagraph"/>
              <w:ind w:left="329"/>
              <w:rPr>
                <w:sz w:val="20"/>
              </w:rPr>
            </w:pPr>
            <w:r>
              <w:rPr>
                <w:sz w:val="20"/>
              </w:rPr>
              <w:t>0.1813</w:t>
            </w:r>
          </w:p>
        </w:tc>
        <w:tc>
          <w:tcPr>
            <w:tcW w:w="1018" w:type="dxa"/>
          </w:tcPr>
          <w:p>
            <w:pPr>
              <w:pStyle w:val="TableParagraph"/>
              <w:ind w:left="153" w:right="178"/>
              <w:jc w:val="center"/>
              <w:rPr>
                <w:sz w:val="20"/>
              </w:rPr>
            </w:pPr>
            <w:r>
              <w:rPr>
                <w:sz w:val="20"/>
              </w:rPr>
              <w:t>0.4046</w:t>
            </w:r>
          </w:p>
        </w:tc>
        <w:tc>
          <w:tcPr>
            <w:tcW w:w="1073" w:type="dxa"/>
          </w:tcPr>
          <w:p>
            <w:pPr>
              <w:pStyle w:val="TableParagraph"/>
              <w:ind w:left="195"/>
              <w:rPr>
                <w:sz w:val="20"/>
              </w:rPr>
            </w:pPr>
            <w:r>
              <w:rPr>
                <w:sz w:val="20"/>
              </w:rPr>
              <w:t>0.2707</w:t>
            </w:r>
          </w:p>
        </w:tc>
        <w:tc>
          <w:tcPr>
            <w:tcW w:w="1206" w:type="dxa"/>
          </w:tcPr>
          <w:p>
            <w:pPr>
              <w:pStyle w:val="TableParagraph"/>
              <w:ind w:left="169" w:right="311"/>
              <w:jc w:val="center"/>
              <w:rPr>
                <w:sz w:val="20"/>
              </w:rPr>
            </w:pPr>
            <w:r>
              <w:rPr>
                <w:sz w:val="20"/>
              </w:rPr>
              <w:t>0.9815</w:t>
            </w:r>
          </w:p>
        </w:tc>
        <w:tc>
          <w:tcPr>
            <w:tcW w:w="2633" w:type="dxa"/>
          </w:tcPr>
          <w:p>
            <w:pPr>
              <w:pStyle w:val="TableParagraph"/>
              <w:ind w:left="326"/>
              <w:rPr>
                <w:sz w:val="20"/>
              </w:rPr>
            </w:pPr>
            <w:r>
              <w:rPr>
                <w:sz w:val="20"/>
              </w:rPr>
              <w:t>Moderately difficult</w:t>
            </w:r>
          </w:p>
        </w:tc>
      </w:tr>
      <w:tr>
        <w:trPr>
          <w:trHeight w:val="265" w:hRule="atLeast"/>
        </w:trPr>
        <w:tc>
          <w:tcPr>
            <w:tcW w:w="741" w:type="dxa"/>
          </w:tcPr>
          <w:p>
            <w:pPr>
              <w:pStyle w:val="TableParagraph"/>
              <w:spacing w:before="13"/>
              <w:rPr>
                <w:sz w:val="20"/>
              </w:rPr>
            </w:pPr>
            <w:r>
              <w:rPr>
                <w:sz w:val="20"/>
              </w:rPr>
              <w:t>27</w:t>
            </w:r>
          </w:p>
        </w:tc>
        <w:tc>
          <w:tcPr>
            <w:tcW w:w="1173" w:type="dxa"/>
          </w:tcPr>
          <w:p>
            <w:pPr>
              <w:pStyle w:val="TableParagraph"/>
              <w:spacing w:before="13"/>
              <w:ind w:left="225"/>
              <w:rPr>
                <w:sz w:val="20"/>
              </w:rPr>
            </w:pPr>
            <w:r>
              <w:rPr>
                <w:sz w:val="20"/>
              </w:rPr>
              <w:t>0.3401</w:t>
            </w:r>
          </w:p>
        </w:tc>
        <w:tc>
          <w:tcPr>
            <w:tcW w:w="1101" w:type="dxa"/>
          </w:tcPr>
          <w:p>
            <w:pPr>
              <w:pStyle w:val="TableParagraph"/>
              <w:spacing w:before="13"/>
              <w:ind w:left="329"/>
              <w:rPr>
                <w:sz w:val="20"/>
              </w:rPr>
            </w:pPr>
            <w:r>
              <w:rPr>
                <w:sz w:val="20"/>
              </w:rPr>
              <w:t>0.1777</w:t>
            </w:r>
          </w:p>
        </w:tc>
        <w:tc>
          <w:tcPr>
            <w:tcW w:w="1018" w:type="dxa"/>
          </w:tcPr>
          <w:p>
            <w:pPr>
              <w:pStyle w:val="TableParagraph"/>
              <w:spacing w:before="13"/>
              <w:ind w:left="153" w:right="178"/>
              <w:jc w:val="center"/>
              <w:rPr>
                <w:sz w:val="20"/>
              </w:rPr>
            </w:pPr>
            <w:r>
              <w:rPr>
                <w:sz w:val="20"/>
              </w:rPr>
              <w:t>0.4477</w:t>
            </w:r>
          </w:p>
        </w:tc>
        <w:tc>
          <w:tcPr>
            <w:tcW w:w="1073" w:type="dxa"/>
          </w:tcPr>
          <w:p>
            <w:pPr>
              <w:pStyle w:val="TableParagraph"/>
              <w:spacing w:before="13"/>
              <w:ind w:left="195"/>
              <w:rPr>
                <w:sz w:val="20"/>
              </w:rPr>
            </w:pPr>
            <w:r>
              <w:rPr>
                <w:sz w:val="20"/>
              </w:rPr>
              <w:t>-0.0081</w:t>
            </w:r>
          </w:p>
        </w:tc>
        <w:tc>
          <w:tcPr>
            <w:tcW w:w="1206" w:type="dxa"/>
          </w:tcPr>
          <w:p>
            <w:pPr>
              <w:pStyle w:val="TableParagraph"/>
              <w:spacing w:before="13"/>
              <w:ind w:left="169" w:right="311"/>
              <w:jc w:val="center"/>
              <w:rPr>
                <w:sz w:val="20"/>
              </w:rPr>
            </w:pPr>
            <w:r>
              <w:rPr>
                <w:sz w:val="20"/>
              </w:rPr>
              <w:t>0.6884</w:t>
            </w:r>
          </w:p>
        </w:tc>
        <w:tc>
          <w:tcPr>
            <w:tcW w:w="2633" w:type="dxa"/>
          </w:tcPr>
          <w:p>
            <w:pPr>
              <w:pStyle w:val="TableParagraph"/>
              <w:spacing w:before="13"/>
              <w:ind w:left="326"/>
              <w:rPr>
                <w:sz w:val="20"/>
              </w:rPr>
            </w:pPr>
            <w:r>
              <w:rPr>
                <w:sz w:val="20"/>
              </w:rPr>
              <w:t>Moderately difficult</w:t>
            </w:r>
          </w:p>
        </w:tc>
      </w:tr>
      <w:tr>
        <w:trPr>
          <w:trHeight w:val="264" w:hRule="atLeast"/>
        </w:trPr>
        <w:tc>
          <w:tcPr>
            <w:tcW w:w="741" w:type="dxa"/>
          </w:tcPr>
          <w:p>
            <w:pPr>
              <w:pStyle w:val="TableParagraph"/>
              <w:rPr>
                <w:sz w:val="20"/>
              </w:rPr>
            </w:pPr>
            <w:r>
              <w:rPr>
                <w:sz w:val="20"/>
              </w:rPr>
              <w:t>19</w:t>
            </w:r>
          </w:p>
        </w:tc>
        <w:tc>
          <w:tcPr>
            <w:tcW w:w="1173" w:type="dxa"/>
          </w:tcPr>
          <w:p>
            <w:pPr>
              <w:pStyle w:val="TableParagraph"/>
              <w:ind w:left="225"/>
              <w:rPr>
                <w:sz w:val="20"/>
              </w:rPr>
            </w:pPr>
            <w:r>
              <w:rPr>
                <w:sz w:val="20"/>
              </w:rPr>
              <w:t>0.4301</w:t>
            </w:r>
          </w:p>
        </w:tc>
        <w:tc>
          <w:tcPr>
            <w:tcW w:w="1101" w:type="dxa"/>
          </w:tcPr>
          <w:p>
            <w:pPr>
              <w:pStyle w:val="TableParagraph"/>
              <w:ind w:left="329"/>
              <w:rPr>
                <w:sz w:val="20"/>
              </w:rPr>
            </w:pPr>
            <w:r>
              <w:rPr>
                <w:sz w:val="20"/>
              </w:rPr>
              <w:t>0.1777</w:t>
            </w:r>
          </w:p>
        </w:tc>
        <w:tc>
          <w:tcPr>
            <w:tcW w:w="1018" w:type="dxa"/>
          </w:tcPr>
          <w:p>
            <w:pPr>
              <w:pStyle w:val="TableParagraph"/>
              <w:ind w:left="153" w:right="178"/>
              <w:jc w:val="center"/>
              <w:rPr>
                <w:sz w:val="20"/>
              </w:rPr>
            </w:pPr>
            <w:r>
              <w:rPr>
                <w:sz w:val="20"/>
              </w:rPr>
              <w:t>0.4477</w:t>
            </w:r>
          </w:p>
        </w:tc>
        <w:tc>
          <w:tcPr>
            <w:tcW w:w="1073" w:type="dxa"/>
          </w:tcPr>
          <w:p>
            <w:pPr>
              <w:pStyle w:val="TableParagraph"/>
              <w:ind w:left="195"/>
              <w:rPr>
                <w:sz w:val="20"/>
              </w:rPr>
            </w:pPr>
            <w:r>
              <w:rPr>
                <w:sz w:val="20"/>
              </w:rPr>
              <w:t>-0.0081</w:t>
            </w:r>
          </w:p>
        </w:tc>
        <w:tc>
          <w:tcPr>
            <w:tcW w:w="1206" w:type="dxa"/>
          </w:tcPr>
          <w:p>
            <w:pPr>
              <w:pStyle w:val="TableParagraph"/>
              <w:ind w:left="169" w:right="311"/>
              <w:jc w:val="center"/>
              <w:rPr>
                <w:sz w:val="20"/>
              </w:rPr>
            </w:pPr>
            <w:r>
              <w:rPr>
                <w:sz w:val="20"/>
              </w:rPr>
              <w:t>0.6884</w:t>
            </w:r>
          </w:p>
        </w:tc>
        <w:tc>
          <w:tcPr>
            <w:tcW w:w="2633" w:type="dxa"/>
          </w:tcPr>
          <w:p>
            <w:pPr>
              <w:pStyle w:val="TableParagraph"/>
              <w:ind w:left="326"/>
              <w:rPr>
                <w:sz w:val="20"/>
              </w:rPr>
            </w:pPr>
            <w:r>
              <w:rPr>
                <w:sz w:val="20"/>
              </w:rPr>
              <w:t>Moderately difficult</w:t>
            </w:r>
          </w:p>
        </w:tc>
      </w:tr>
      <w:tr>
        <w:trPr>
          <w:trHeight w:val="264" w:hRule="atLeast"/>
        </w:trPr>
        <w:tc>
          <w:tcPr>
            <w:tcW w:w="741" w:type="dxa"/>
          </w:tcPr>
          <w:p>
            <w:pPr>
              <w:pStyle w:val="TableParagraph"/>
              <w:rPr>
                <w:sz w:val="20"/>
              </w:rPr>
            </w:pPr>
            <w:r>
              <w:rPr>
                <w:w w:val="99"/>
                <w:sz w:val="20"/>
              </w:rPr>
              <w:t>2</w:t>
            </w:r>
          </w:p>
        </w:tc>
        <w:tc>
          <w:tcPr>
            <w:tcW w:w="1173" w:type="dxa"/>
          </w:tcPr>
          <w:p>
            <w:pPr>
              <w:pStyle w:val="TableParagraph"/>
              <w:ind w:left="225"/>
              <w:rPr>
                <w:sz w:val="20"/>
              </w:rPr>
            </w:pPr>
            <w:r>
              <w:rPr>
                <w:sz w:val="20"/>
              </w:rPr>
              <w:t>0.1990</w:t>
            </w:r>
          </w:p>
        </w:tc>
        <w:tc>
          <w:tcPr>
            <w:tcW w:w="1101" w:type="dxa"/>
          </w:tcPr>
          <w:p>
            <w:pPr>
              <w:pStyle w:val="TableParagraph"/>
              <w:ind w:left="329"/>
              <w:rPr>
                <w:sz w:val="20"/>
              </w:rPr>
            </w:pPr>
            <w:r>
              <w:rPr>
                <w:sz w:val="20"/>
              </w:rPr>
              <w:t>0.1766</w:t>
            </w:r>
          </w:p>
        </w:tc>
        <w:tc>
          <w:tcPr>
            <w:tcW w:w="1018" w:type="dxa"/>
          </w:tcPr>
          <w:p>
            <w:pPr>
              <w:pStyle w:val="TableParagraph"/>
              <w:ind w:left="153" w:right="178"/>
              <w:jc w:val="center"/>
              <w:rPr>
                <w:sz w:val="20"/>
              </w:rPr>
            </w:pPr>
            <w:r>
              <w:rPr>
                <w:sz w:val="20"/>
              </w:rPr>
              <w:t>0.4694</w:t>
            </w:r>
          </w:p>
        </w:tc>
        <w:tc>
          <w:tcPr>
            <w:tcW w:w="1073" w:type="dxa"/>
          </w:tcPr>
          <w:p>
            <w:pPr>
              <w:pStyle w:val="TableParagraph"/>
              <w:ind w:left="195"/>
              <w:rPr>
                <w:sz w:val="20"/>
              </w:rPr>
            </w:pPr>
            <w:r>
              <w:rPr>
                <w:sz w:val="20"/>
              </w:rPr>
              <w:t>-0.1472</w:t>
            </w:r>
          </w:p>
        </w:tc>
        <w:tc>
          <w:tcPr>
            <w:tcW w:w="1206" w:type="dxa"/>
          </w:tcPr>
          <w:p>
            <w:pPr>
              <w:pStyle w:val="TableParagraph"/>
              <w:ind w:left="169" w:right="311"/>
              <w:jc w:val="center"/>
              <w:rPr>
                <w:sz w:val="20"/>
              </w:rPr>
            </w:pPr>
            <w:r>
              <w:rPr>
                <w:sz w:val="20"/>
              </w:rPr>
              <w:t>0.5452</w:t>
            </w:r>
          </w:p>
        </w:tc>
        <w:tc>
          <w:tcPr>
            <w:tcW w:w="2633" w:type="dxa"/>
          </w:tcPr>
          <w:p>
            <w:pPr>
              <w:pStyle w:val="TableParagraph"/>
              <w:ind w:left="326"/>
              <w:rPr>
                <w:sz w:val="20"/>
              </w:rPr>
            </w:pPr>
            <w:r>
              <w:rPr>
                <w:sz w:val="20"/>
              </w:rPr>
              <w:t>Moderately difficult</w:t>
            </w:r>
          </w:p>
        </w:tc>
      </w:tr>
      <w:tr>
        <w:trPr>
          <w:trHeight w:val="264" w:hRule="atLeast"/>
        </w:trPr>
        <w:tc>
          <w:tcPr>
            <w:tcW w:w="741" w:type="dxa"/>
          </w:tcPr>
          <w:p>
            <w:pPr>
              <w:pStyle w:val="TableParagraph"/>
              <w:rPr>
                <w:sz w:val="20"/>
              </w:rPr>
            </w:pPr>
            <w:r>
              <w:rPr>
                <w:sz w:val="20"/>
              </w:rPr>
              <w:t>32</w:t>
            </w:r>
          </w:p>
        </w:tc>
        <w:tc>
          <w:tcPr>
            <w:tcW w:w="1173" w:type="dxa"/>
          </w:tcPr>
          <w:p>
            <w:pPr>
              <w:pStyle w:val="TableParagraph"/>
              <w:ind w:left="225"/>
              <w:rPr>
                <w:sz w:val="20"/>
              </w:rPr>
            </w:pPr>
            <w:r>
              <w:rPr>
                <w:sz w:val="20"/>
              </w:rPr>
              <w:t>0.1462</w:t>
            </w:r>
          </w:p>
        </w:tc>
        <w:tc>
          <w:tcPr>
            <w:tcW w:w="1101" w:type="dxa"/>
          </w:tcPr>
          <w:p>
            <w:pPr>
              <w:pStyle w:val="TableParagraph"/>
              <w:ind w:left="329"/>
              <w:rPr>
                <w:sz w:val="20"/>
              </w:rPr>
            </w:pPr>
            <w:r>
              <w:rPr>
                <w:sz w:val="20"/>
              </w:rPr>
              <w:t>0.1764</w:t>
            </w:r>
          </w:p>
        </w:tc>
        <w:tc>
          <w:tcPr>
            <w:tcW w:w="1018" w:type="dxa"/>
          </w:tcPr>
          <w:p>
            <w:pPr>
              <w:pStyle w:val="TableParagraph"/>
              <w:ind w:left="153" w:right="178"/>
              <w:jc w:val="center"/>
              <w:rPr>
                <w:sz w:val="20"/>
              </w:rPr>
            </w:pPr>
            <w:r>
              <w:rPr>
                <w:sz w:val="20"/>
              </w:rPr>
              <w:t>0.4775</w:t>
            </w:r>
          </w:p>
        </w:tc>
        <w:tc>
          <w:tcPr>
            <w:tcW w:w="1073" w:type="dxa"/>
          </w:tcPr>
          <w:p>
            <w:pPr>
              <w:pStyle w:val="TableParagraph"/>
              <w:ind w:left="195"/>
              <w:rPr>
                <w:sz w:val="20"/>
              </w:rPr>
            </w:pPr>
            <w:r>
              <w:rPr>
                <w:sz w:val="20"/>
              </w:rPr>
              <w:t>-0.1995</w:t>
            </w:r>
          </w:p>
        </w:tc>
        <w:tc>
          <w:tcPr>
            <w:tcW w:w="1206" w:type="dxa"/>
          </w:tcPr>
          <w:p>
            <w:pPr>
              <w:pStyle w:val="TableParagraph"/>
              <w:ind w:left="169" w:right="311"/>
              <w:jc w:val="center"/>
              <w:rPr>
                <w:sz w:val="20"/>
              </w:rPr>
            </w:pPr>
            <w:r>
              <w:rPr>
                <w:sz w:val="20"/>
              </w:rPr>
              <w:t>0.4919</w:t>
            </w:r>
          </w:p>
        </w:tc>
        <w:tc>
          <w:tcPr>
            <w:tcW w:w="2633" w:type="dxa"/>
          </w:tcPr>
          <w:p>
            <w:pPr>
              <w:pStyle w:val="TableParagraph"/>
              <w:ind w:left="326"/>
              <w:rPr>
                <w:sz w:val="20"/>
              </w:rPr>
            </w:pPr>
            <w:r>
              <w:rPr>
                <w:sz w:val="20"/>
              </w:rPr>
              <w:t>Moderately difficult</w:t>
            </w:r>
          </w:p>
        </w:tc>
      </w:tr>
      <w:tr>
        <w:trPr>
          <w:trHeight w:val="265" w:hRule="atLeast"/>
        </w:trPr>
        <w:tc>
          <w:tcPr>
            <w:tcW w:w="741" w:type="dxa"/>
          </w:tcPr>
          <w:p>
            <w:pPr>
              <w:pStyle w:val="TableParagraph"/>
              <w:rPr>
                <w:sz w:val="20"/>
              </w:rPr>
            </w:pPr>
            <w:r>
              <w:rPr>
                <w:sz w:val="20"/>
              </w:rPr>
              <w:t>35</w:t>
            </w:r>
          </w:p>
        </w:tc>
        <w:tc>
          <w:tcPr>
            <w:tcW w:w="1173" w:type="dxa"/>
          </w:tcPr>
          <w:p>
            <w:pPr>
              <w:pStyle w:val="TableParagraph"/>
              <w:ind w:left="225"/>
              <w:rPr>
                <w:sz w:val="20"/>
              </w:rPr>
            </w:pPr>
            <w:r>
              <w:rPr>
                <w:sz w:val="20"/>
              </w:rPr>
              <w:t>0.1462</w:t>
            </w:r>
          </w:p>
        </w:tc>
        <w:tc>
          <w:tcPr>
            <w:tcW w:w="1101" w:type="dxa"/>
          </w:tcPr>
          <w:p>
            <w:pPr>
              <w:pStyle w:val="TableParagraph"/>
              <w:ind w:left="329"/>
              <w:rPr>
                <w:sz w:val="20"/>
              </w:rPr>
            </w:pPr>
            <w:r>
              <w:rPr>
                <w:sz w:val="20"/>
              </w:rPr>
              <w:t>0.1764</w:t>
            </w:r>
          </w:p>
        </w:tc>
        <w:tc>
          <w:tcPr>
            <w:tcW w:w="1018" w:type="dxa"/>
          </w:tcPr>
          <w:p>
            <w:pPr>
              <w:pStyle w:val="TableParagraph"/>
              <w:ind w:left="153" w:right="178"/>
              <w:jc w:val="center"/>
              <w:rPr>
                <w:sz w:val="20"/>
              </w:rPr>
            </w:pPr>
            <w:r>
              <w:rPr>
                <w:sz w:val="20"/>
              </w:rPr>
              <w:t>0.4775</w:t>
            </w:r>
          </w:p>
        </w:tc>
        <w:tc>
          <w:tcPr>
            <w:tcW w:w="1073" w:type="dxa"/>
          </w:tcPr>
          <w:p>
            <w:pPr>
              <w:pStyle w:val="TableParagraph"/>
              <w:ind w:left="195"/>
              <w:rPr>
                <w:sz w:val="20"/>
              </w:rPr>
            </w:pPr>
            <w:r>
              <w:rPr>
                <w:sz w:val="20"/>
              </w:rPr>
              <w:t>-0.1995</w:t>
            </w:r>
          </w:p>
        </w:tc>
        <w:tc>
          <w:tcPr>
            <w:tcW w:w="1206" w:type="dxa"/>
          </w:tcPr>
          <w:p>
            <w:pPr>
              <w:pStyle w:val="TableParagraph"/>
              <w:ind w:left="169" w:right="311"/>
              <w:jc w:val="center"/>
              <w:rPr>
                <w:sz w:val="20"/>
              </w:rPr>
            </w:pPr>
            <w:r>
              <w:rPr>
                <w:sz w:val="20"/>
              </w:rPr>
              <w:t>0.4919</w:t>
            </w:r>
          </w:p>
        </w:tc>
        <w:tc>
          <w:tcPr>
            <w:tcW w:w="2633" w:type="dxa"/>
          </w:tcPr>
          <w:p>
            <w:pPr>
              <w:pStyle w:val="TableParagraph"/>
              <w:ind w:left="326"/>
              <w:rPr>
                <w:sz w:val="20"/>
              </w:rPr>
            </w:pPr>
            <w:r>
              <w:rPr>
                <w:sz w:val="20"/>
              </w:rPr>
              <w:t>Moderately difficult</w:t>
            </w:r>
          </w:p>
        </w:tc>
      </w:tr>
      <w:tr>
        <w:trPr>
          <w:trHeight w:val="265" w:hRule="atLeast"/>
        </w:trPr>
        <w:tc>
          <w:tcPr>
            <w:tcW w:w="741" w:type="dxa"/>
          </w:tcPr>
          <w:p>
            <w:pPr>
              <w:pStyle w:val="TableParagraph"/>
              <w:spacing w:before="13"/>
              <w:rPr>
                <w:sz w:val="20"/>
              </w:rPr>
            </w:pPr>
            <w:r>
              <w:rPr>
                <w:sz w:val="20"/>
              </w:rPr>
              <w:t>24</w:t>
            </w:r>
          </w:p>
        </w:tc>
        <w:tc>
          <w:tcPr>
            <w:tcW w:w="1173" w:type="dxa"/>
          </w:tcPr>
          <w:p>
            <w:pPr>
              <w:pStyle w:val="TableParagraph"/>
              <w:spacing w:before="13"/>
              <w:ind w:left="225"/>
              <w:rPr>
                <w:sz w:val="20"/>
              </w:rPr>
            </w:pPr>
            <w:r>
              <w:rPr>
                <w:sz w:val="20"/>
              </w:rPr>
              <w:t>-0.2048</w:t>
            </w:r>
          </w:p>
        </w:tc>
        <w:tc>
          <w:tcPr>
            <w:tcW w:w="1101" w:type="dxa"/>
          </w:tcPr>
          <w:p>
            <w:pPr>
              <w:pStyle w:val="TableParagraph"/>
              <w:spacing w:before="13"/>
              <w:ind w:left="329"/>
              <w:rPr>
                <w:sz w:val="20"/>
              </w:rPr>
            </w:pPr>
            <w:r>
              <w:rPr>
                <w:sz w:val="20"/>
              </w:rPr>
              <w:t>0.1766</w:t>
            </w:r>
          </w:p>
        </w:tc>
        <w:tc>
          <w:tcPr>
            <w:tcW w:w="1018" w:type="dxa"/>
          </w:tcPr>
          <w:p>
            <w:pPr>
              <w:pStyle w:val="TableParagraph"/>
              <w:spacing w:before="13"/>
              <w:ind w:left="153" w:right="178"/>
              <w:jc w:val="center"/>
              <w:rPr>
                <w:sz w:val="20"/>
              </w:rPr>
            </w:pPr>
            <w:r>
              <w:rPr>
                <w:sz w:val="20"/>
              </w:rPr>
              <w:t>0.5316</w:t>
            </w:r>
          </w:p>
        </w:tc>
        <w:tc>
          <w:tcPr>
            <w:tcW w:w="1073" w:type="dxa"/>
          </w:tcPr>
          <w:p>
            <w:pPr>
              <w:pStyle w:val="TableParagraph"/>
              <w:spacing w:before="13"/>
              <w:ind w:left="195"/>
              <w:rPr>
                <w:sz w:val="20"/>
              </w:rPr>
            </w:pPr>
            <w:r>
              <w:rPr>
                <w:sz w:val="20"/>
              </w:rPr>
              <w:t>-0.5509</w:t>
            </w:r>
          </w:p>
        </w:tc>
        <w:tc>
          <w:tcPr>
            <w:tcW w:w="1206" w:type="dxa"/>
          </w:tcPr>
          <w:p>
            <w:pPr>
              <w:pStyle w:val="TableParagraph"/>
              <w:spacing w:before="13"/>
              <w:ind w:left="169" w:right="311"/>
              <w:jc w:val="center"/>
              <w:rPr>
                <w:sz w:val="20"/>
              </w:rPr>
            </w:pPr>
            <w:r>
              <w:rPr>
                <w:sz w:val="20"/>
              </w:rPr>
              <w:t>0.1412</w:t>
            </w:r>
          </w:p>
        </w:tc>
        <w:tc>
          <w:tcPr>
            <w:tcW w:w="2633" w:type="dxa"/>
          </w:tcPr>
          <w:p>
            <w:pPr>
              <w:pStyle w:val="TableParagraph"/>
              <w:spacing w:before="13"/>
              <w:ind w:left="326"/>
              <w:rPr>
                <w:sz w:val="20"/>
              </w:rPr>
            </w:pPr>
            <w:r>
              <w:rPr>
                <w:sz w:val="20"/>
              </w:rPr>
              <w:t>Moderately difficult</w:t>
            </w:r>
          </w:p>
        </w:tc>
      </w:tr>
      <w:tr>
        <w:trPr>
          <w:trHeight w:val="264" w:hRule="atLeast"/>
        </w:trPr>
        <w:tc>
          <w:tcPr>
            <w:tcW w:w="741" w:type="dxa"/>
          </w:tcPr>
          <w:p>
            <w:pPr>
              <w:pStyle w:val="TableParagraph"/>
              <w:rPr>
                <w:sz w:val="20"/>
              </w:rPr>
            </w:pPr>
            <w:r>
              <w:rPr>
                <w:w w:val="99"/>
                <w:sz w:val="20"/>
              </w:rPr>
              <w:t>6</w:t>
            </w:r>
          </w:p>
        </w:tc>
        <w:tc>
          <w:tcPr>
            <w:tcW w:w="1173" w:type="dxa"/>
          </w:tcPr>
          <w:p>
            <w:pPr>
              <w:pStyle w:val="TableParagraph"/>
              <w:ind w:left="225"/>
              <w:rPr>
                <w:sz w:val="20"/>
              </w:rPr>
            </w:pPr>
            <w:r>
              <w:rPr>
                <w:sz w:val="20"/>
              </w:rPr>
              <w:t>-0.2224</w:t>
            </w:r>
          </w:p>
        </w:tc>
        <w:tc>
          <w:tcPr>
            <w:tcW w:w="1101" w:type="dxa"/>
          </w:tcPr>
          <w:p>
            <w:pPr>
              <w:pStyle w:val="TableParagraph"/>
              <w:ind w:left="329"/>
              <w:rPr>
                <w:sz w:val="20"/>
              </w:rPr>
            </w:pPr>
            <w:r>
              <w:rPr>
                <w:sz w:val="20"/>
              </w:rPr>
              <w:t>0.1766</w:t>
            </w:r>
          </w:p>
        </w:tc>
        <w:tc>
          <w:tcPr>
            <w:tcW w:w="1018" w:type="dxa"/>
          </w:tcPr>
          <w:p>
            <w:pPr>
              <w:pStyle w:val="TableParagraph"/>
              <w:ind w:left="153" w:right="178"/>
              <w:jc w:val="center"/>
              <w:rPr>
                <w:sz w:val="20"/>
              </w:rPr>
            </w:pPr>
            <w:r>
              <w:rPr>
                <w:sz w:val="20"/>
              </w:rPr>
              <w:t>0.5343</w:t>
            </w:r>
          </w:p>
        </w:tc>
        <w:tc>
          <w:tcPr>
            <w:tcW w:w="1073" w:type="dxa"/>
          </w:tcPr>
          <w:p>
            <w:pPr>
              <w:pStyle w:val="TableParagraph"/>
              <w:ind w:left="195"/>
              <w:rPr>
                <w:sz w:val="20"/>
              </w:rPr>
            </w:pPr>
            <w:r>
              <w:rPr>
                <w:sz w:val="20"/>
              </w:rPr>
              <w:t>-0.5686</w:t>
            </w:r>
          </w:p>
        </w:tc>
        <w:tc>
          <w:tcPr>
            <w:tcW w:w="1206" w:type="dxa"/>
          </w:tcPr>
          <w:p>
            <w:pPr>
              <w:pStyle w:val="TableParagraph"/>
              <w:ind w:left="169" w:right="311"/>
              <w:jc w:val="center"/>
              <w:rPr>
                <w:sz w:val="20"/>
              </w:rPr>
            </w:pPr>
            <w:r>
              <w:rPr>
                <w:sz w:val="20"/>
              </w:rPr>
              <w:t>0.1238</w:t>
            </w:r>
          </w:p>
        </w:tc>
        <w:tc>
          <w:tcPr>
            <w:tcW w:w="2633" w:type="dxa"/>
          </w:tcPr>
          <w:p>
            <w:pPr>
              <w:pStyle w:val="TableParagraph"/>
              <w:ind w:left="326"/>
              <w:rPr>
                <w:sz w:val="20"/>
              </w:rPr>
            </w:pPr>
            <w:r>
              <w:rPr>
                <w:sz w:val="20"/>
              </w:rPr>
              <w:t>Moderately difficult</w:t>
            </w:r>
          </w:p>
        </w:tc>
      </w:tr>
      <w:tr>
        <w:trPr>
          <w:trHeight w:val="263" w:hRule="atLeast"/>
        </w:trPr>
        <w:tc>
          <w:tcPr>
            <w:tcW w:w="741" w:type="dxa"/>
          </w:tcPr>
          <w:p>
            <w:pPr>
              <w:pStyle w:val="TableParagraph"/>
              <w:rPr>
                <w:sz w:val="20"/>
              </w:rPr>
            </w:pPr>
            <w:r>
              <w:rPr>
                <w:sz w:val="20"/>
              </w:rPr>
              <w:t>14</w:t>
            </w:r>
          </w:p>
        </w:tc>
        <w:tc>
          <w:tcPr>
            <w:tcW w:w="1173" w:type="dxa"/>
          </w:tcPr>
          <w:p>
            <w:pPr>
              <w:pStyle w:val="TableParagraph"/>
              <w:ind w:left="225"/>
              <w:rPr>
                <w:sz w:val="20"/>
              </w:rPr>
            </w:pPr>
            <w:r>
              <w:rPr>
                <w:sz w:val="20"/>
              </w:rPr>
              <w:t>-0.6677</w:t>
            </w:r>
          </w:p>
        </w:tc>
        <w:tc>
          <w:tcPr>
            <w:tcW w:w="1101" w:type="dxa"/>
          </w:tcPr>
          <w:p>
            <w:pPr>
              <w:pStyle w:val="TableParagraph"/>
              <w:ind w:left="329"/>
              <w:rPr>
                <w:sz w:val="20"/>
              </w:rPr>
            </w:pPr>
            <w:r>
              <w:rPr>
                <w:sz w:val="20"/>
              </w:rPr>
              <w:t>0.1817</w:t>
            </w:r>
          </w:p>
        </w:tc>
        <w:tc>
          <w:tcPr>
            <w:tcW w:w="1018" w:type="dxa"/>
          </w:tcPr>
          <w:p>
            <w:pPr>
              <w:pStyle w:val="TableParagraph"/>
              <w:ind w:left="153" w:right="178"/>
              <w:jc w:val="center"/>
              <w:rPr>
                <w:sz w:val="20"/>
              </w:rPr>
            </w:pPr>
            <w:r>
              <w:rPr>
                <w:sz w:val="20"/>
              </w:rPr>
              <w:t>0.6107</w:t>
            </w:r>
          </w:p>
        </w:tc>
        <w:tc>
          <w:tcPr>
            <w:tcW w:w="1073" w:type="dxa"/>
          </w:tcPr>
          <w:p>
            <w:pPr>
              <w:pStyle w:val="TableParagraph"/>
              <w:ind w:left="195"/>
              <w:rPr>
                <w:sz w:val="20"/>
              </w:rPr>
            </w:pPr>
            <w:r>
              <w:rPr>
                <w:sz w:val="20"/>
              </w:rPr>
              <w:t>-1.0238</w:t>
            </w:r>
          </w:p>
        </w:tc>
        <w:tc>
          <w:tcPr>
            <w:tcW w:w="1206" w:type="dxa"/>
          </w:tcPr>
          <w:p>
            <w:pPr>
              <w:pStyle w:val="TableParagraph"/>
              <w:ind w:left="237" w:right="311"/>
              <w:jc w:val="center"/>
              <w:rPr>
                <w:sz w:val="20"/>
              </w:rPr>
            </w:pPr>
            <w:r>
              <w:rPr>
                <w:sz w:val="20"/>
              </w:rPr>
              <w:t>-0.3116</w:t>
            </w:r>
          </w:p>
        </w:tc>
        <w:tc>
          <w:tcPr>
            <w:tcW w:w="2633" w:type="dxa"/>
          </w:tcPr>
          <w:p>
            <w:pPr>
              <w:pStyle w:val="TableParagraph"/>
              <w:ind w:left="326"/>
              <w:rPr>
                <w:sz w:val="20"/>
              </w:rPr>
            </w:pPr>
            <w:r>
              <w:rPr>
                <w:sz w:val="20"/>
              </w:rPr>
              <w:t>Moderately difficult</w:t>
            </w:r>
          </w:p>
        </w:tc>
      </w:tr>
      <w:tr>
        <w:trPr>
          <w:trHeight w:val="263" w:hRule="atLeast"/>
        </w:trPr>
        <w:tc>
          <w:tcPr>
            <w:tcW w:w="741" w:type="dxa"/>
          </w:tcPr>
          <w:p>
            <w:pPr>
              <w:pStyle w:val="TableParagraph"/>
              <w:rPr>
                <w:sz w:val="20"/>
              </w:rPr>
            </w:pPr>
            <w:r>
              <w:rPr>
                <w:sz w:val="20"/>
              </w:rPr>
              <w:t>17</w:t>
            </w:r>
          </w:p>
        </w:tc>
        <w:tc>
          <w:tcPr>
            <w:tcW w:w="1173" w:type="dxa"/>
          </w:tcPr>
          <w:p>
            <w:pPr>
              <w:pStyle w:val="TableParagraph"/>
              <w:ind w:left="225"/>
              <w:rPr>
                <w:sz w:val="20"/>
              </w:rPr>
            </w:pPr>
            <w:r>
              <w:rPr>
                <w:sz w:val="20"/>
              </w:rPr>
              <w:t>-1.0567</w:t>
            </w:r>
          </w:p>
        </w:tc>
        <w:tc>
          <w:tcPr>
            <w:tcW w:w="1101" w:type="dxa"/>
          </w:tcPr>
          <w:p>
            <w:pPr>
              <w:pStyle w:val="TableParagraph"/>
              <w:ind w:left="329"/>
              <w:rPr>
                <w:sz w:val="20"/>
              </w:rPr>
            </w:pPr>
            <w:r>
              <w:rPr>
                <w:sz w:val="20"/>
              </w:rPr>
              <w:t>0.1901</w:t>
            </w:r>
          </w:p>
        </w:tc>
        <w:tc>
          <w:tcPr>
            <w:tcW w:w="1018" w:type="dxa"/>
          </w:tcPr>
          <w:p>
            <w:pPr>
              <w:pStyle w:val="TableParagraph"/>
              <w:ind w:left="153" w:right="178"/>
              <w:jc w:val="center"/>
              <w:rPr>
                <w:sz w:val="20"/>
              </w:rPr>
            </w:pPr>
            <w:r>
              <w:rPr>
                <w:sz w:val="20"/>
              </w:rPr>
              <w:t>0.6577</w:t>
            </w:r>
          </w:p>
        </w:tc>
        <w:tc>
          <w:tcPr>
            <w:tcW w:w="1073" w:type="dxa"/>
          </w:tcPr>
          <w:p>
            <w:pPr>
              <w:pStyle w:val="TableParagraph"/>
              <w:ind w:left="195"/>
              <w:rPr>
                <w:sz w:val="20"/>
              </w:rPr>
            </w:pPr>
            <w:r>
              <w:rPr>
                <w:sz w:val="20"/>
              </w:rPr>
              <w:t>-1.4294</w:t>
            </w:r>
          </w:p>
        </w:tc>
        <w:tc>
          <w:tcPr>
            <w:tcW w:w="1206" w:type="dxa"/>
          </w:tcPr>
          <w:p>
            <w:pPr>
              <w:pStyle w:val="TableParagraph"/>
              <w:ind w:left="237" w:right="311"/>
              <w:jc w:val="center"/>
              <w:rPr>
                <w:sz w:val="20"/>
              </w:rPr>
            </w:pPr>
            <w:r>
              <w:rPr>
                <w:sz w:val="20"/>
              </w:rPr>
              <w:t>-0.6840</w:t>
            </w:r>
          </w:p>
        </w:tc>
        <w:tc>
          <w:tcPr>
            <w:tcW w:w="2633" w:type="dxa"/>
          </w:tcPr>
          <w:p>
            <w:pPr>
              <w:pStyle w:val="TableParagraph"/>
              <w:ind w:left="326"/>
              <w:rPr>
                <w:sz w:val="20"/>
              </w:rPr>
            </w:pPr>
            <w:r>
              <w:rPr>
                <w:sz w:val="20"/>
              </w:rPr>
              <w:t>Easy</w:t>
            </w:r>
          </w:p>
        </w:tc>
      </w:tr>
      <w:tr>
        <w:trPr>
          <w:trHeight w:val="265" w:hRule="atLeast"/>
        </w:trPr>
        <w:tc>
          <w:tcPr>
            <w:tcW w:w="741" w:type="dxa"/>
          </w:tcPr>
          <w:p>
            <w:pPr>
              <w:pStyle w:val="TableParagraph"/>
              <w:rPr>
                <w:sz w:val="20"/>
              </w:rPr>
            </w:pPr>
            <w:r>
              <w:rPr>
                <w:sz w:val="20"/>
              </w:rPr>
              <w:t>30</w:t>
            </w:r>
          </w:p>
        </w:tc>
        <w:tc>
          <w:tcPr>
            <w:tcW w:w="1173" w:type="dxa"/>
          </w:tcPr>
          <w:p>
            <w:pPr>
              <w:pStyle w:val="TableParagraph"/>
              <w:ind w:left="225"/>
              <w:rPr>
                <w:sz w:val="20"/>
              </w:rPr>
            </w:pPr>
            <w:r>
              <w:rPr>
                <w:sz w:val="20"/>
              </w:rPr>
              <w:t>-1.2894</w:t>
            </w:r>
          </w:p>
        </w:tc>
        <w:tc>
          <w:tcPr>
            <w:tcW w:w="1101" w:type="dxa"/>
          </w:tcPr>
          <w:p>
            <w:pPr>
              <w:pStyle w:val="TableParagraph"/>
              <w:ind w:left="329"/>
              <w:rPr>
                <w:sz w:val="20"/>
              </w:rPr>
            </w:pPr>
            <w:r>
              <w:rPr>
                <w:sz w:val="20"/>
              </w:rPr>
              <w:t>0.1969</w:t>
            </w:r>
          </w:p>
        </w:tc>
        <w:tc>
          <w:tcPr>
            <w:tcW w:w="1018" w:type="dxa"/>
          </w:tcPr>
          <w:p>
            <w:pPr>
              <w:pStyle w:val="TableParagraph"/>
              <w:ind w:left="153" w:right="178"/>
              <w:jc w:val="center"/>
              <w:rPr>
                <w:sz w:val="20"/>
              </w:rPr>
            </w:pPr>
            <w:r>
              <w:rPr>
                <w:sz w:val="20"/>
              </w:rPr>
              <w:t>0.6892</w:t>
            </w:r>
          </w:p>
        </w:tc>
        <w:tc>
          <w:tcPr>
            <w:tcW w:w="1073" w:type="dxa"/>
          </w:tcPr>
          <w:p>
            <w:pPr>
              <w:pStyle w:val="TableParagraph"/>
              <w:ind w:left="195"/>
              <w:rPr>
                <w:sz w:val="20"/>
              </w:rPr>
            </w:pPr>
            <w:r>
              <w:rPr>
                <w:sz w:val="20"/>
              </w:rPr>
              <w:t>-1.6754</w:t>
            </w:r>
          </w:p>
        </w:tc>
        <w:tc>
          <w:tcPr>
            <w:tcW w:w="1206" w:type="dxa"/>
          </w:tcPr>
          <w:p>
            <w:pPr>
              <w:pStyle w:val="TableParagraph"/>
              <w:ind w:left="237" w:right="311"/>
              <w:jc w:val="center"/>
              <w:rPr>
                <w:sz w:val="20"/>
              </w:rPr>
            </w:pPr>
            <w:r>
              <w:rPr>
                <w:sz w:val="20"/>
              </w:rPr>
              <w:t>-0.9035</w:t>
            </w:r>
          </w:p>
        </w:tc>
        <w:tc>
          <w:tcPr>
            <w:tcW w:w="2633" w:type="dxa"/>
          </w:tcPr>
          <w:p>
            <w:pPr>
              <w:pStyle w:val="TableParagraph"/>
              <w:ind w:left="326"/>
              <w:rPr>
                <w:sz w:val="20"/>
              </w:rPr>
            </w:pPr>
            <w:r>
              <w:rPr>
                <w:sz w:val="20"/>
              </w:rPr>
              <w:t>Easy</w:t>
            </w:r>
          </w:p>
        </w:tc>
      </w:tr>
      <w:tr>
        <w:trPr>
          <w:trHeight w:val="265" w:hRule="atLeast"/>
        </w:trPr>
        <w:tc>
          <w:tcPr>
            <w:tcW w:w="741" w:type="dxa"/>
          </w:tcPr>
          <w:p>
            <w:pPr>
              <w:pStyle w:val="TableParagraph"/>
              <w:spacing w:before="13"/>
              <w:rPr>
                <w:sz w:val="20"/>
              </w:rPr>
            </w:pPr>
            <w:r>
              <w:rPr>
                <w:sz w:val="20"/>
              </w:rPr>
              <w:t>26</w:t>
            </w:r>
          </w:p>
        </w:tc>
        <w:tc>
          <w:tcPr>
            <w:tcW w:w="1173" w:type="dxa"/>
          </w:tcPr>
          <w:p>
            <w:pPr>
              <w:pStyle w:val="TableParagraph"/>
              <w:spacing w:before="13"/>
              <w:ind w:left="225"/>
              <w:rPr>
                <w:sz w:val="20"/>
              </w:rPr>
            </w:pPr>
            <w:r>
              <w:rPr>
                <w:sz w:val="20"/>
              </w:rPr>
              <w:t>-1.4100</w:t>
            </w:r>
          </w:p>
        </w:tc>
        <w:tc>
          <w:tcPr>
            <w:tcW w:w="1101" w:type="dxa"/>
          </w:tcPr>
          <w:p>
            <w:pPr>
              <w:pStyle w:val="TableParagraph"/>
              <w:spacing w:before="13"/>
              <w:ind w:left="329"/>
              <w:rPr>
                <w:sz w:val="20"/>
              </w:rPr>
            </w:pPr>
            <w:r>
              <w:rPr>
                <w:sz w:val="20"/>
              </w:rPr>
              <w:t>0.2009</w:t>
            </w:r>
          </w:p>
        </w:tc>
        <w:tc>
          <w:tcPr>
            <w:tcW w:w="1018" w:type="dxa"/>
          </w:tcPr>
          <w:p>
            <w:pPr>
              <w:pStyle w:val="TableParagraph"/>
              <w:spacing w:before="13"/>
              <w:ind w:left="153" w:right="178"/>
              <w:jc w:val="center"/>
              <w:rPr>
                <w:sz w:val="20"/>
              </w:rPr>
            </w:pPr>
            <w:r>
              <w:rPr>
                <w:sz w:val="20"/>
              </w:rPr>
              <w:t>0.7049</w:t>
            </w:r>
          </w:p>
        </w:tc>
        <w:tc>
          <w:tcPr>
            <w:tcW w:w="1073" w:type="dxa"/>
          </w:tcPr>
          <w:p>
            <w:pPr>
              <w:pStyle w:val="TableParagraph"/>
              <w:spacing w:before="13"/>
              <w:ind w:left="195"/>
              <w:rPr>
                <w:sz w:val="20"/>
              </w:rPr>
            </w:pPr>
            <w:r>
              <w:rPr>
                <w:sz w:val="20"/>
              </w:rPr>
              <w:t>-1.8034</w:t>
            </w:r>
          </w:p>
        </w:tc>
        <w:tc>
          <w:tcPr>
            <w:tcW w:w="1206" w:type="dxa"/>
          </w:tcPr>
          <w:p>
            <w:pPr>
              <w:pStyle w:val="TableParagraph"/>
              <w:spacing w:before="13"/>
              <w:ind w:left="237" w:right="311"/>
              <w:jc w:val="center"/>
              <w:rPr>
                <w:sz w:val="20"/>
              </w:rPr>
            </w:pPr>
            <w:r>
              <w:rPr>
                <w:sz w:val="20"/>
              </w:rPr>
              <w:t>-1.0159</w:t>
            </w:r>
          </w:p>
        </w:tc>
        <w:tc>
          <w:tcPr>
            <w:tcW w:w="2633" w:type="dxa"/>
          </w:tcPr>
          <w:p>
            <w:pPr>
              <w:pStyle w:val="TableParagraph"/>
              <w:spacing w:before="13"/>
              <w:ind w:left="326"/>
              <w:rPr>
                <w:sz w:val="20"/>
              </w:rPr>
            </w:pPr>
            <w:r>
              <w:rPr>
                <w:sz w:val="20"/>
              </w:rPr>
              <w:t>Easy</w:t>
            </w:r>
          </w:p>
        </w:tc>
      </w:tr>
      <w:tr>
        <w:trPr>
          <w:trHeight w:val="263" w:hRule="atLeast"/>
        </w:trPr>
        <w:tc>
          <w:tcPr>
            <w:tcW w:w="741" w:type="dxa"/>
          </w:tcPr>
          <w:p>
            <w:pPr>
              <w:pStyle w:val="TableParagraph"/>
              <w:rPr>
                <w:sz w:val="20"/>
              </w:rPr>
            </w:pPr>
            <w:r>
              <w:rPr>
                <w:sz w:val="20"/>
              </w:rPr>
              <w:t>12</w:t>
            </w:r>
          </w:p>
        </w:tc>
        <w:tc>
          <w:tcPr>
            <w:tcW w:w="1173" w:type="dxa"/>
          </w:tcPr>
          <w:p>
            <w:pPr>
              <w:pStyle w:val="TableParagraph"/>
              <w:ind w:left="225"/>
              <w:rPr>
                <w:sz w:val="20"/>
              </w:rPr>
            </w:pPr>
            <w:r>
              <w:rPr>
                <w:sz w:val="20"/>
              </w:rPr>
              <w:t>-1.5957</w:t>
            </w:r>
          </w:p>
        </w:tc>
        <w:tc>
          <w:tcPr>
            <w:tcW w:w="1101" w:type="dxa"/>
          </w:tcPr>
          <w:p>
            <w:pPr>
              <w:pStyle w:val="TableParagraph"/>
              <w:ind w:left="329"/>
              <w:rPr>
                <w:sz w:val="20"/>
              </w:rPr>
            </w:pPr>
            <w:r>
              <w:rPr>
                <w:sz w:val="20"/>
              </w:rPr>
              <w:t>0.2076</w:t>
            </w:r>
          </w:p>
        </w:tc>
        <w:tc>
          <w:tcPr>
            <w:tcW w:w="1018" w:type="dxa"/>
          </w:tcPr>
          <w:p>
            <w:pPr>
              <w:pStyle w:val="TableParagraph"/>
              <w:ind w:left="153" w:right="178"/>
              <w:jc w:val="center"/>
              <w:rPr>
                <w:sz w:val="20"/>
              </w:rPr>
            </w:pPr>
            <w:r>
              <w:rPr>
                <w:sz w:val="20"/>
              </w:rPr>
              <w:t>0.7282</w:t>
            </w:r>
          </w:p>
        </w:tc>
        <w:tc>
          <w:tcPr>
            <w:tcW w:w="1073" w:type="dxa"/>
          </w:tcPr>
          <w:p>
            <w:pPr>
              <w:pStyle w:val="TableParagraph"/>
              <w:ind w:left="195"/>
              <w:rPr>
                <w:sz w:val="20"/>
              </w:rPr>
            </w:pPr>
            <w:r>
              <w:rPr>
                <w:sz w:val="20"/>
              </w:rPr>
              <w:t>-2.0026</w:t>
            </w:r>
          </w:p>
        </w:tc>
        <w:tc>
          <w:tcPr>
            <w:tcW w:w="1206" w:type="dxa"/>
          </w:tcPr>
          <w:p>
            <w:pPr>
              <w:pStyle w:val="TableParagraph"/>
              <w:ind w:left="237" w:right="311"/>
              <w:jc w:val="center"/>
              <w:rPr>
                <w:sz w:val="20"/>
              </w:rPr>
            </w:pPr>
            <w:r>
              <w:rPr>
                <w:sz w:val="20"/>
              </w:rPr>
              <w:t>-1.1887</w:t>
            </w:r>
          </w:p>
        </w:tc>
        <w:tc>
          <w:tcPr>
            <w:tcW w:w="2633" w:type="dxa"/>
          </w:tcPr>
          <w:p>
            <w:pPr>
              <w:pStyle w:val="TableParagraph"/>
              <w:ind w:left="326"/>
              <w:rPr>
                <w:sz w:val="20"/>
              </w:rPr>
            </w:pPr>
            <w:r>
              <w:rPr>
                <w:sz w:val="20"/>
              </w:rPr>
              <w:t>Easy</w:t>
            </w:r>
          </w:p>
        </w:tc>
      </w:tr>
      <w:tr>
        <w:trPr>
          <w:trHeight w:val="264" w:hRule="atLeast"/>
        </w:trPr>
        <w:tc>
          <w:tcPr>
            <w:tcW w:w="741" w:type="dxa"/>
          </w:tcPr>
          <w:p>
            <w:pPr>
              <w:pStyle w:val="TableParagraph"/>
              <w:rPr>
                <w:sz w:val="20"/>
              </w:rPr>
            </w:pPr>
            <w:r>
              <w:rPr>
                <w:sz w:val="20"/>
              </w:rPr>
              <w:t>29</w:t>
            </w:r>
          </w:p>
        </w:tc>
        <w:tc>
          <w:tcPr>
            <w:tcW w:w="1173" w:type="dxa"/>
          </w:tcPr>
          <w:p>
            <w:pPr>
              <w:pStyle w:val="TableParagraph"/>
              <w:ind w:left="225"/>
              <w:rPr>
                <w:sz w:val="20"/>
              </w:rPr>
            </w:pPr>
            <w:r>
              <w:rPr>
                <w:sz w:val="20"/>
              </w:rPr>
              <w:t>-1.6034</w:t>
            </w:r>
          </w:p>
        </w:tc>
        <w:tc>
          <w:tcPr>
            <w:tcW w:w="1101" w:type="dxa"/>
          </w:tcPr>
          <w:p>
            <w:pPr>
              <w:pStyle w:val="TableParagraph"/>
              <w:ind w:left="329"/>
              <w:rPr>
                <w:sz w:val="20"/>
              </w:rPr>
            </w:pPr>
            <w:r>
              <w:rPr>
                <w:sz w:val="20"/>
              </w:rPr>
              <w:t>0.2034</w:t>
            </w:r>
          </w:p>
        </w:tc>
        <w:tc>
          <w:tcPr>
            <w:tcW w:w="1018" w:type="dxa"/>
          </w:tcPr>
          <w:p>
            <w:pPr>
              <w:pStyle w:val="TableParagraph"/>
              <w:ind w:left="153" w:right="178"/>
              <w:jc w:val="center"/>
              <w:rPr>
                <w:sz w:val="20"/>
              </w:rPr>
            </w:pPr>
            <w:r>
              <w:rPr>
                <w:sz w:val="20"/>
              </w:rPr>
              <w:t>0.7333</w:t>
            </w:r>
          </w:p>
        </w:tc>
        <w:tc>
          <w:tcPr>
            <w:tcW w:w="1073" w:type="dxa"/>
          </w:tcPr>
          <w:p>
            <w:pPr>
              <w:pStyle w:val="TableParagraph"/>
              <w:ind w:left="195"/>
              <w:rPr>
                <w:sz w:val="20"/>
              </w:rPr>
            </w:pPr>
            <w:r>
              <w:rPr>
                <w:sz w:val="20"/>
              </w:rPr>
              <w:t>-2.0032</w:t>
            </w:r>
          </w:p>
        </w:tc>
        <w:tc>
          <w:tcPr>
            <w:tcW w:w="1206" w:type="dxa"/>
          </w:tcPr>
          <w:p>
            <w:pPr>
              <w:pStyle w:val="TableParagraph"/>
              <w:ind w:left="237" w:right="311"/>
              <w:jc w:val="center"/>
              <w:rPr>
                <w:sz w:val="20"/>
              </w:rPr>
            </w:pPr>
            <w:r>
              <w:rPr>
                <w:sz w:val="20"/>
              </w:rPr>
              <w:t>-1.2036</w:t>
            </w:r>
          </w:p>
        </w:tc>
        <w:tc>
          <w:tcPr>
            <w:tcW w:w="2633" w:type="dxa"/>
          </w:tcPr>
          <w:p>
            <w:pPr>
              <w:pStyle w:val="TableParagraph"/>
              <w:ind w:left="326"/>
              <w:rPr>
                <w:sz w:val="20"/>
              </w:rPr>
            </w:pPr>
            <w:r>
              <w:rPr>
                <w:sz w:val="20"/>
              </w:rPr>
              <w:t>Easy</w:t>
            </w:r>
          </w:p>
        </w:tc>
      </w:tr>
      <w:tr>
        <w:trPr>
          <w:trHeight w:val="264" w:hRule="atLeast"/>
        </w:trPr>
        <w:tc>
          <w:tcPr>
            <w:tcW w:w="741" w:type="dxa"/>
          </w:tcPr>
          <w:p>
            <w:pPr>
              <w:pStyle w:val="TableParagraph"/>
              <w:rPr>
                <w:sz w:val="20"/>
              </w:rPr>
            </w:pPr>
            <w:r>
              <w:rPr>
                <w:sz w:val="20"/>
              </w:rPr>
              <w:t>31</w:t>
            </w:r>
          </w:p>
        </w:tc>
        <w:tc>
          <w:tcPr>
            <w:tcW w:w="1173" w:type="dxa"/>
          </w:tcPr>
          <w:p>
            <w:pPr>
              <w:pStyle w:val="TableParagraph"/>
              <w:ind w:left="225"/>
              <w:rPr>
                <w:sz w:val="20"/>
              </w:rPr>
            </w:pPr>
            <w:r>
              <w:rPr>
                <w:sz w:val="20"/>
              </w:rPr>
              <w:t>-1.6381</w:t>
            </w:r>
          </w:p>
        </w:tc>
        <w:tc>
          <w:tcPr>
            <w:tcW w:w="1101" w:type="dxa"/>
          </w:tcPr>
          <w:p>
            <w:pPr>
              <w:pStyle w:val="TableParagraph"/>
              <w:ind w:left="329"/>
              <w:rPr>
                <w:sz w:val="20"/>
              </w:rPr>
            </w:pPr>
            <w:r>
              <w:rPr>
                <w:sz w:val="20"/>
              </w:rPr>
              <w:t>0.2093</w:t>
            </w:r>
          </w:p>
        </w:tc>
        <w:tc>
          <w:tcPr>
            <w:tcW w:w="1018" w:type="dxa"/>
          </w:tcPr>
          <w:p>
            <w:pPr>
              <w:pStyle w:val="TableParagraph"/>
              <w:ind w:left="153" w:right="178"/>
              <w:jc w:val="center"/>
              <w:rPr>
                <w:sz w:val="20"/>
              </w:rPr>
            </w:pPr>
            <w:r>
              <w:rPr>
                <w:sz w:val="20"/>
              </w:rPr>
              <w:t>0.7334</w:t>
            </w:r>
          </w:p>
        </w:tc>
        <w:tc>
          <w:tcPr>
            <w:tcW w:w="1073" w:type="dxa"/>
          </w:tcPr>
          <w:p>
            <w:pPr>
              <w:pStyle w:val="TableParagraph"/>
              <w:ind w:left="195"/>
              <w:rPr>
                <w:sz w:val="20"/>
              </w:rPr>
            </w:pPr>
            <w:r>
              <w:rPr>
                <w:sz w:val="20"/>
              </w:rPr>
              <w:t>-2.0483</w:t>
            </w:r>
          </w:p>
        </w:tc>
        <w:tc>
          <w:tcPr>
            <w:tcW w:w="1206" w:type="dxa"/>
          </w:tcPr>
          <w:p>
            <w:pPr>
              <w:pStyle w:val="TableParagraph"/>
              <w:ind w:left="237" w:right="311"/>
              <w:jc w:val="center"/>
              <w:rPr>
                <w:sz w:val="20"/>
              </w:rPr>
            </w:pPr>
            <w:r>
              <w:rPr>
                <w:sz w:val="20"/>
              </w:rPr>
              <w:t>-1.2279</w:t>
            </w:r>
          </w:p>
        </w:tc>
        <w:tc>
          <w:tcPr>
            <w:tcW w:w="2633" w:type="dxa"/>
          </w:tcPr>
          <w:p>
            <w:pPr>
              <w:pStyle w:val="TableParagraph"/>
              <w:ind w:left="326"/>
              <w:rPr>
                <w:sz w:val="20"/>
              </w:rPr>
            </w:pPr>
            <w:r>
              <w:rPr>
                <w:sz w:val="20"/>
              </w:rPr>
              <w:t>Easy</w:t>
            </w:r>
          </w:p>
        </w:tc>
      </w:tr>
      <w:tr>
        <w:trPr>
          <w:trHeight w:val="265" w:hRule="atLeast"/>
        </w:trPr>
        <w:tc>
          <w:tcPr>
            <w:tcW w:w="741" w:type="dxa"/>
          </w:tcPr>
          <w:p>
            <w:pPr>
              <w:pStyle w:val="TableParagraph"/>
              <w:rPr>
                <w:sz w:val="20"/>
              </w:rPr>
            </w:pPr>
            <w:r>
              <w:rPr>
                <w:sz w:val="20"/>
              </w:rPr>
              <w:t>20</w:t>
            </w:r>
          </w:p>
        </w:tc>
        <w:tc>
          <w:tcPr>
            <w:tcW w:w="1173" w:type="dxa"/>
          </w:tcPr>
          <w:p>
            <w:pPr>
              <w:pStyle w:val="TableParagraph"/>
              <w:ind w:left="225"/>
              <w:rPr>
                <w:sz w:val="20"/>
              </w:rPr>
            </w:pPr>
            <w:r>
              <w:rPr>
                <w:sz w:val="20"/>
              </w:rPr>
              <w:t>-2.2113</w:t>
            </w:r>
          </w:p>
        </w:tc>
        <w:tc>
          <w:tcPr>
            <w:tcW w:w="1101" w:type="dxa"/>
          </w:tcPr>
          <w:p>
            <w:pPr>
              <w:pStyle w:val="TableParagraph"/>
              <w:ind w:left="329"/>
              <w:rPr>
                <w:sz w:val="20"/>
              </w:rPr>
            </w:pPr>
            <w:r>
              <w:rPr>
                <w:sz w:val="20"/>
              </w:rPr>
              <w:t>0.2350</w:t>
            </w:r>
          </w:p>
        </w:tc>
        <w:tc>
          <w:tcPr>
            <w:tcW w:w="1018" w:type="dxa"/>
          </w:tcPr>
          <w:p>
            <w:pPr>
              <w:pStyle w:val="TableParagraph"/>
              <w:ind w:left="153" w:right="178"/>
              <w:jc w:val="center"/>
              <w:rPr>
                <w:sz w:val="20"/>
              </w:rPr>
            </w:pPr>
            <w:r>
              <w:rPr>
                <w:sz w:val="20"/>
              </w:rPr>
              <w:t>0.7966</w:t>
            </w:r>
          </w:p>
        </w:tc>
        <w:tc>
          <w:tcPr>
            <w:tcW w:w="1073" w:type="dxa"/>
          </w:tcPr>
          <w:p>
            <w:pPr>
              <w:pStyle w:val="TableParagraph"/>
              <w:ind w:left="195"/>
              <w:rPr>
                <w:sz w:val="20"/>
              </w:rPr>
            </w:pPr>
            <w:r>
              <w:rPr>
                <w:sz w:val="20"/>
              </w:rPr>
              <w:t>-2.6720</w:t>
            </w:r>
          </w:p>
        </w:tc>
        <w:tc>
          <w:tcPr>
            <w:tcW w:w="1206" w:type="dxa"/>
          </w:tcPr>
          <w:p>
            <w:pPr>
              <w:pStyle w:val="TableParagraph"/>
              <w:ind w:left="237" w:right="311"/>
              <w:jc w:val="center"/>
              <w:rPr>
                <w:sz w:val="20"/>
              </w:rPr>
            </w:pPr>
            <w:r>
              <w:rPr>
                <w:sz w:val="20"/>
              </w:rPr>
              <w:t>-1.7507</w:t>
            </w:r>
          </w:p>
        </w:tc>
        <w:tc>
          <w:tcPr>
            <w:tcW w:w="2633" w:type="dxa"/>
          </w:tcPr>
          <w:p>
            <w:pPr>
              <w:pStyle w:val="TableParagraph"/>
              <w:ind w:left="326"/>
              <w:rPr>
                <w:sz w:val="20"/>
              </w:rPr>
            </w:pPr>
            <w:r>
              <w:rPr>
                <w:sz w:val="20"/>
              </w:rPr>
              <w:t>Very easy</w:t>
            </w:r>
          </w:p>
        </w:tc>
      </w:tr>
      <w:tr>
        <w:trPr>
          <w:trHeight w:val="265" w:hRule="atLeast"/>
        </w:trPr>
        <w:tc>
          <w:tcPr>
            <w:tcW w:w="741" w:type="dxa"/>
          </w:tcPr>
          <w:p>
            <w:pPr>
              <w:pStyle w:val="TableParagraph"/>
              <w:spacing w:before="13"/>
              <w:rPr>
                <w:sz w:val="20"/>
              </w:rPr>
            </w:pPr>
            <w:r>
              <w:rPr>
                <w:sz w:val="20"/>
              </w:rPr>
              <w:t>18</w:t>
            </w:r>
          </w:p>
        </w:tc>
        <w:tc>
          <w:tcPr>
            <w:tcW w:w="1173" w:type="dxa"/>
          </w:tcPr>
          <w:p>
            <w:pPr>
              <w:pStyle w:val="TableParagraph"/>
              <w:spacing w:before="13"/>
              <w:ind w:left="225"/>
              <w:rPr>
                <w:sz w:val="20"/>
              </w:rPr>
            </w:pPr>
            <w:r>
              <w:rPr>
                <w:sz w:val="20"/>
              </w:rPr>
              <w:t>-2.2889</w:t>
            </w:r>
          </w:p>
        </w:tc>
        <w:tc>
          <w:tcPr>
            <w:tcW w:w="1101" w:type="dxa"/>
          </w:tcPr>
          <w:p>
            <w:pPr>
              <w:pStyle w:val="TableParagraph"/>
              <w:spacing w:before="13"/>
              <w:ind w:left="329"/>
              <w:rPr>
                <w:sz w:val="20"/>
              </w:rPr>
            </w:pPr>
            <w:r>
              <w:rPr>
                <w:sz w:val="20"/>
              </w:rPr>
              <w:t>0.2389</w:t>
            </w:r>
          </w:p>
        </w:tc>
        <w:tc>
          <w:tcPr>
            <w:tcW w:w="1018" w:type="dxa"/>
          </w:tcPr>
          <w:p>
            <w:pPr>
              <w:pStyle w:val="TableParagraph"/>
              <w:spacing w:before="13"/>
              <w:ind w:left="153" w:right="178"/>
              <w:jc w:val="center"/>
              <w:rPr>
                <w:sz w:val="20"/>
              </w:rPr>
            </w:pPr>
            <w:r>
              <w:rPr>
                <w:sz w:val="20"/>
              </w:rPr>
              <w:t>0.8041</w:t>
            </w:r>
          </w:p>
        </w:tc>
        <w:tc>
          <w:tcPr>
            <w:tcW w:w="1073" w:type="dxa"/>
          </w:tcPr>
          <w:p>
            <w:pPr>
              <w:pStyle w:val="TableParagraph"/>
              <w:spacing w:before="13"/>
              <w:ind w:left="195"/>
              <w:rPr>
                <w:sz w:val="20"/>
              </w:rPr>
            </w:pPr>
            <w:r>
              <w:rPr>
                <w:sz w:val="20"/>
              </w:rPr>
              <w:t>-2.7551</w:t>
            </w:r>
          </w:p>
        </w:tc>
        <w:tc>
          <w:tcPr>
            <w:tcW w:w="1206" w:type="dxa"/>
          </w:tcPr>
          <w:p>
            <w:pPr>
              <w:pStyle w:val="TableParagraph"/>
              <w:spacing w:before="13"/>
              <w:ind w:left="237" w:right="311"/>
              <w:jc w:val="center"/>
              <w:rPr>
                <w:sz w:val="20"/>
              </w:rPr>
            </w:pPr>
            <w:r>
              <w:rPr>
                <w:sz w:val="20"/>
              </w:rPr>
              <w:t>-1.8187</w:t>
            </w:r>
          </w:p>
        </w:tc>
        <w:tc>
          <w:tcPr>
            <w:tcW w:w="2633" w:type="dxa"/>
          </w:tcPr>
          <w:p>
            <w:pPr>
              <w:pStyle w:val="TableParagraph"/>
              <w:spacing w:before="13"/>
              <w:ind w:left="326"/>
              <w:rPr>
                <w:sz w:val="20"/>
              </w:rPr>
            </w:pPr>
            <w:r>
              <w:rPr>
                <w:sz w:val="20"/>
              </w:rPr>
              <w:t>Very easy</w:t>
            </w:r>
          </w:p>
        </w:tc>
      </w:tr>
      <w:tr>
        <w:trPr>
          <w:trHeight w:val="264" w:hRule="atLeast"/>
        </w:trPr>
        <w:tc>
          <w:tcPr>
            <w:tcW w:w="741" w:type="dxa"/>
          </w:tcPr>
          <w:p>
            <w:pPr>
              <w:pStyle w:val="TableParagraph"/>
              <w:rPr>
                <w:sz w:val="20"/>
              </w:rPr>
            </w:pPr>
            <w:r>
              <w:rPr>
                <w:sz w:val="20"/>
              </w:rPr>
              <w:t>16</w:t>
            </w:r>
          </w:p>
        </w:tc>
        <w:tc>
          <w:tcPr>
            <w:tcW w:w="1173" w:type="dxa"/>
          </w:tcPr>
          <w:p>
            <w:pPr>
              <w:pStyle w:val="TableParagraph"/>
              <w:ind w:left="225"/>
              <w:rPr>
                <w:sz w:val="20"/>
              </w:rPr>
            </w:pPr>
            <w:r>
              <w:rPr>
                <w:sz w:val="20"/>
              </w:rPr>
              <w:t>-2.6092</w:t>
            </w:r>
          </w:p>
        </w:tc>
        <w:tc>
          <w:tcPr>
            <w:tcW w:w="1101" w:type="dxa"/>
          </w:tcPr>
          <w:p>
            <w:pPr>
              <w:pStyle w:val="TableParagraph"/>
              <w:ind w:left="329"/>
              <w:rPr>
                <w:sz w:val="20"/>
              </w:rPr>
            </w:pPr>
            <w:r>
              <w:rPr>
                <w:sz w:val="20"/>
              </w:rPr>
              <w:t>0.2566</w:t>
            </w:r>
          </w:p>
        </w:tc>
        <w:tc>
          <w:tcPr>
            <w:tcW w:w="1018" w:type="dxa"/>
          </w:tcPr>
          <w:p>
            <w:pPr>
              <w:pStyle w:val="TableParagraph"/>
              <w:ind w:left="153" w:right="178"/>
              <w:jc w:val="center"/>
              <w:rPr>
                <w:sz w:val="20"/>
              </w:rPr>
            </w:pPr>
            <w:r>
              <w:rPr>
                <w:sz w:val="20"/>
              </w:rPr>
              <w:t>0.8335</w:t>
            </w:r>
          </w:p>
        </w:tc>
        <w:tc>
          <w:tcPr>
            <w:tcW w:w="1073" w:type="dxa"/>
          </w:tcPr>
          <w:p>
            <w:pPr>
              <w:pStyle w:val="TableParagraph"/>
              <w:ind w:left="195"/>
              <w:rPr>
                <w:sz w:val="20"/>
              </w:rPr>
            </w:pPr>
            <w:r>
              <w:rPr>
                <w:sz w:val="20"/>
              </w:rPr>
              <w:t>-3.2747</w:t>
            </w:r>
          </w:p>
        </w:tc>
        <w:tc>
          <w:tcPr>
            <w:tcW w:w="1206" w:type="dxa"/>
          </w:tcPr>
          <w:p>
            <w:pPr>
              <w:pStyle w:val="TableParagraph"/>
              <w:ind w:left="237" w:right="311"/>
              <w:jc w:val="center"/>
              <w:rPr>
                <w:sz w:val="20"/>
              </w:rPr>
            </w:pPr>
            <w:r>
              <w:rPr>
                <w:sz w:val="20"/>
              </w:rPr>
              <w:t>-2.1063</w:t>
            </w:r>
          </w:p>
        </w:tc>
        <w:tc>
          <w:tcPr>
            <w:tcW w:w="2633" w:type="dxa"/>
          </w:tcPr>
          <w:p>
            <w:pPr>
              <w:pStyle w:val="TableParagraph"/>
              <w:ind w:left="326"/>
              <w:rPr>
                <w:sz w:val="20"/>
              </w:rPr>
            </w:pPr>
            <w:r>
              <w:rPr>
                <w:sz w:val="20"/>
              </w:rPr>
              <w:t>Very easy</w:t>
            </w:r>
          </w:p>
        </w:tc>
      </w:tr>
      <w:tr>
        <w:trPr>
          <w:trHeight w:val="264" w:hRule="atLeast"/>
        </w:trPr>
        <w:tc>
          <w:tcPr>
            <w:tcW w:w="741" w:type="dxa"/>
          </w:tcPr>
          <w:p>
            <w:pPr>
              <w:pStyle w:val="TableParagraph"/>
              <w:rPr>
                <w:sz w:val="20"/>
              </w:rPr>
            </w:pPr>
            <w:r>
              <w:rPr>
                <w:w w:val="99"/>
                <w:sz w:val="20"/>
              </w:rPr>
              <w:t>4</w:t>
            </w:r>
          </w:p>
        </w:tc>
        <w:tc>
          <w:tcPr>
            <w:tcW w:w="1173" w:type="dxa"/>
          </w:tcPr>
          <w:p>
            <w:pPr>
              <w:pStyle w:val="TableParagraph"/>
              <w:ind w:left="225"/>
              <w:rPr>
                <w:sz w:val="20"/>
              </w:rPr>
            </w:pPr>
            <w:r>
              <w:rPr>
                <w:sz w:val="20"/>
              </w:rPr>
              <w:t>-2.7549</w:t>
            </w:r>
          </w:p>
        </w:tc>
        <w:tc>
          <w:tcPr>
            <w:tcW w:w="1101" w:type="dxa"/>
          </w:tcPr>
          <w:p>
            <w:pPr>
              <w:pStyle w:val="TableParagraph"/>
              <w:ind w:left="329"/>
              <w:rPr>
                <w:sz w:val="20"/>
              </w:rPr>
            </w:pPr>
            <w:r>
              <w:rPr>
                <w:sz w:val="20"/>
              </w:rPr>
              <w:t>0.2652</w:t>
            </w:r>
          </w:p>
        </w:tc>
        <w:tc>
          <w:tcPr>
            <w:tcW w:w="1018" w:type="dxa"/>
          </w:tcPr>
          <w:p>
            <w:pPr>
              <w:pStyle w:val="TableParagraph"/>
              <w:ind w:left="153" w:right="178"/>
              <w:jc w:val="center"/>
              <w:rPr>
                <w:sz w:val="20"/>
              </w:rPr>
            </w:pPr>
            <w:r>
              <w:rPr>
                <w:sz w:val="20"/>
              </w:rPr>
              <w:t>0.8456</w:t>
            </w:r>
          </w:p>
        </w:tc>
        <w:tc>
          <w:tcPr>
            <w:tcW w:w="1073" w:type="dxa"/>
          </w:tcPr>
          <w:p>
            <w:pPr>
              <w:pStyle w:val="TableParagraph"/>
              <w:ind w:left="195"/>
              <w:rPr>
                <w:sz w:val="20"/>
              </w:rPr>
            </w:pPr>
            <w:r>
              <w:rPr>
                <w:sz w:val="20"/>
              </w:rPr>
              <w:t>-3.2747</w:t>
            </w:r>
          </w:p>
        </w:tc>
        <w:tc>
          <w:tcPr>
            <w:tcW w:w="1206" w:type="dxa"/>
          </w:tcPr>
          <w:p>
            <w:pPr>
              <w:pStyle w:val="TableParagraph"/>
              <w:ind w:left="237" w:right="311"/>
              <w:jc w:val="center"/>
              <w:rPr>
                <w:sz w:val="20"/>
              </w:rPr>
            </w:pPr>
            <w:r>
              <w:rPr>
                <w:sz w:val="20"/>
              </w:rPr>
              <w:t>-2.2350</w:t>
            </w:r>
          </w:p>
        </w:tc>
        <w:tc>
          <w:tcPr>
            <w:tcW w:w="2633" w:type="dxa"/>
          </w:tcPr>
          <w:p>
            <w:pPr>
              <w:pStyle w:val="TableParagraph"/>
              <w:ind w:left="326"/>
              <w:rPr>
                <w:sz w:val="20"/>
              </w:rPr>
            </w:pPr>
            <w:r>
              <w:rPr>
                <w:sz w:val="20"/>
              </w:rPr>
              <w:t>Very easy</w:t>
            </w:r>
          </w:p>
        </w:tc>
      </w:tr>
      <w:tr>
        <w:trPr>
          <w:trHeight w:val="264" w:hRule="atLeast"/>
        </w:trPr>
        <w:tc>
          <w:tcPr>
            <w:tcW w:w="741" w:type="dxa"/>
          </w:tcPr>
          <w:p>
            <w:pPr>
              <w:pStyle w:val="TableParagraph"/>
              <w:rPr>
                <w:sz w:val="20"/>
              </w:rPr>
            </w:pPr>
            <w:r>
              <w:rPr>
                <w:sz w:val="20"/>
              </w:rPr>
              <w:t>22</w:t>
            </w:r>
          </w:p>
        </w:tc>
        <w:tc>
          <w:tcPr>
            <w:tcW w:w="1173" w:type="dxa"/>
          </w:tcPr>
          <w:p>
            <w:pPr>
              <w:pStyle w:val="TableParagraph"/>
              <w:ind w:left="225"/>
              <w:rPr>
                <w:sz w:val="20"/>
              </w:rPr>
            </w:pPr>
            <w:r>
              <w:rPr>
                <w:sz w:val="20"/>
              </w:rPr>
              <w:t>-2.9729</w:t>
            </w:r>
          </w:p>
        </w:tc>
        <w:tc>
          <w:tcPr>
            <w:tcW w:w="1101" w:type="dxa"/>
          </w:tcPr>
          <w:p>
            <w:pPr>
              <w:pStyle w:val="TableParagraph"/>
              <w:ind w:left="329"/>
              <w:rPr>
                <w:sz w:val="20"/>
              </w:rPr>
            </w:pPr>
            <w:r>
              <w:rPr>
                <w:sz w:val="20"/>
              </w:rPr>
              <w:t>0.2789</w:t>
            </w:r>
          </w:p>
        </w:tc>
        <w:tc>
          <w:tcPr>
            <w:tcW w:w="1018" w:type="dxa"/>
          </w:tcPr>
          <w:p>
            <w:pPr>
              <w:pStyle w:val="TableParagraph"/>
              <w:ind w:left="153" w:right="178"/>
              <w:jc w:val="center"/>
              <w:rPr>
                <w:sz w:val="20"/>
              </w:rPr>
            </w:pPr>
            <w:r>
              <w:rPr>
                <w:sz w:val="20"/>
              </w:rPr>
              <w:t>0.8623</w:t>
            </w:r>
          </w:p>
        </w:tc>
        <w:tc>
          <w:tcPr>
            <w:tcW w:w="1073" w:type="dxa"/>
          </w:tcPr>
          <w:p>
            <w:pPr>
              <w:pStyle w:val="TableParagraph"/>
              <w:ind w:left="195"/>
              <w:rPr>
                <w:sz w:val="20"/>
              </w:rPr>
            </w:pPr>
            <w:r>
              <w:rPr>
                <w:sz w:val="20"/>
              </w:rPr>
              <w:t>-3.5196</w:t>
            </w:r>
          </w:p>
        </w:tc>
        <w:tc>
          <w:tcPr>
            <w:tcW w:w="1206" w:type="dxa"/>
          </w:tcPr>
          <w:p>
            <w:pPr>
              <w:pStyle w:val="TableParagraph"/>
              <w:ind w:left="237" w:right="311"/>
              <w:jc w:val="center"/>
              <w:rPr>
                <w:sz w:val="20"/>
              </w:rPr>
            </w:pPr>
            <w:r>
              <w:rPr>
                <w:sz w:val="20"/>
              </w:rPr>
              <w:t>-2.4263</w:t>
            </w:r>
          </w:p>
        </w:tc>
        <w:tc>
          <w:tcPr>
            <w:tcW w:w="2633" w:type="dxa"/>
          </w:tcPr>
          <w:p>
            <w:pPr>
              <w:pStyle w:val="TableParagraph"/>
              <w:ind w:left="326"/>
              <w:rPr>
                <w:sz w:val="20"/>
              </w:rPr>
            </w:pPr>
            <w:r>
              <w:rPr>
                <w:sz w:val="20"/>
              </w:rPr>
              <w:t>Very easy</w:t>
            </w:r>
          </w:p>
        </w:tc>
      </w:tr>
      <w:tr>
        <w:trPr>
          <w:trHeight w:val="265" w:hRule="atLeast"/>
        </w:trPr>
        <w:tc>
          <w:tcPr>
            <w:tcW w:w="741" w:type="dxa"/>
          </w:tcPr>
          <w:p>
            <w:pPr>
              <w:pStyle w:val="TableParagraph"/>
              <w:rPr>
                <w:sz w:val="20"/>
              </w:rPr>
            </w:pPr>
            <w:r>
              <w:rPr>
                <w:sz w:val="20"/>
              </w:rPr>
              <w:t>15</w:t>
            </w:r>
          </w:p>
        </w:tc>
        <w:tc>
          <w:tcPr>
            <w:tcW w:w="1173" w:type="dxa"/>
          </w:tcPr>
          <w:p>
            <w:pPr>
              <w:pStyle w:val="TableParagraph"/>
              <w:ind w:left="225"/>
              <w:rPr>
                <w:sz w:val="20"/>
              </w:rPr>
            </w:pPr>
            <w:r>
              <w:rPr>
                <w:sz w:val="20"/>
              </w:rPr>
              <w:t>-3.1063</w:t>
            </w:r>
          </w:p>
        </w:tc>
        <w:tc>
          <w:tcPr>
            <w:tcW w:w="1101" w:type="dxa"/>
          </w:tcPr>
          <w:p>
            <w:pPr>
              <w:pStyle w:val="TableParagraph"/>
              <w:ind w:left="329"/>
              <w:rPr>
                <w:sz w:val="20"/>
              </w:rPr>
            </w:pPr>
            <w:r>
              <w:rPr>
                <w:sz w:val="20"/>
              </w:rPr>
              <w:t>0.2877</w:t>
            </w:r>
          </w:p>
        </w:tc>
        <w:tc>
          <w:tcPr>
            <w:tcW w:w="1018" w:type="dxa"/>
          </w:tcPr>
          <w:p>
            <w:pPr>
              <w:pStyle w:val="TableParagraph"/>
              <w:ind w:left="153" w:right="178"/>
              <w:jc w:val="center"/>
              <w:rPr>
                <w:sz w:val="20"/>
              </w:rPr>
            </w:pPr>
            <w:r>
              <w:rPr>
                <w:sz w:val="20"/>
              </w:rPr>
              <w:t>0.8719</w:t>
            </w:r>
          </w:p>
        </w:tc>
        <w:tc>
          <w:tcPr>
            <w:tcW w:w="1073" w:type="dxa"/>
          </w:tcPr>
          <w:p>
            <w:pPr>
              <w:pStyle w:val="TableParagraph"/>
              <w:ind w:left="195"/>
              <w:rPr>
                <w:sz w:val="20"/>
              </w:rPr>
            </w:pPr>
            <w:r>
              <w:rPr>
                <w:sz w:val="20"/>
              </w:rPr>
              <w:t>-3.6702</w:t>
            </w:r>
          </w:p>
        </w:tc>
        <w:tc>
          <w:tcPr>
            <w:tcW w:w="1206" w:type="dxa"/>
          </w:tcPr>
          <w:p>
            <w:pPr>
              <w:pStyle w:val="TableParagraph"/>
              <w:ind w:left="237" w:right="311"/>
              <w:jc w:val="center"/>
              <w:rPr>
                <w:sz w:val="20"/>
              </w:rPr>
            </w:pPr>
            <w:r>
              <w:rPr>
                <w:sz w:val="20"/>
              </w:rPr>
              <w:t>-2.5425</w:t>
            </w:r>
          </w:p>
        </w:tc>
        <w:tc>
          <w:tcPr>
            <w:tcW w:w="2633" w:type="dxa"/>
          </w:tcPr>
          <w:p>
            <w:pPr>
              <w:pStyle w:val="TableParagraph"/>
              <w:ind w:left="326"/>
              <w:rPr>
                <w:sz w:val="20"/>
              </w:rPr>
            </w:pPr>
            <w:r>
              <w:rPr>
                <w:sz w:val="20"/>
              </w:rPr>
              <w:t>Poor</w:t>
            </w:r>
          </w:p>
        </w:tc>
      </w:tr>
      <w:tr>
        <w:trPr>
          <w:trHeight w:val="265" w:hRule="atLeast"/>
        </w:trPr>
        <w:tc>
          <w:tcPr>
            <w:tcW w:w="741" w:type="dxa"/>
          </w:tcPr>
          <w:p>
            <w:pPr>
              <w:pStyle w:val="TableParagraph"/>
              <w:spacing w:before="13"/>
              <w:rPr>
                <w:sz w:val="20"/>
              </w:rPr>
            </w:pPr>
            <w:r>
              <w:rPr>
                <w:w w:val="99"/>
                <w:sz w:val="20"/>
              </w:rPr>
              <w:t>5</w:t>
            </w:r>
          </w:p>
        </w:tc>
        <w:tc>
          <w:tcPr>
            <w:tcW w:w="1173" w:type="dxa"/>
          </w:tcPr>
          <w:p>
            <w:pPr>
              <w:pStyle w:val="TableParagraph"/>
              <w:spacing w:before="13"/>
              <w:ind w:left="225"/>
              <w:rPr>
                <w:sz w:val="20"/>
              </w:rPr>
            </w:pPr>
            <w:r>
              <w:rPr>
                <w:sz w:val="20"/>
              </w:rPr>
              <w:t>-3.2486</w:t>
            </w:r>
          </w:p>
        </w:tc>
        <w:tc>
          <w:tcPr>
            <w:tcW w:w="1101" w:type="dxa"/>
          </w:tcPr>
          <w:p>
            <w:pPr>
              <w:pStyle w:val="TableParagraph"/>
              <w:spacing w:before="13"/>
              <w:ind w:left="329"/>
              <w:rPr>
                <w:sz w:val="20"/>
              </w:rPr>
            </w:pPr>
            <w:r>
              <w:rPr>
                <w:sz w:val="20"/>
              </w:rPr>
              <w:t>0.2935</w:t>
            </w:r>
          </w:p>
        </w:tc>
        <w:tc>
          <w:tcPr>
            <w:tcW w:w="1018" w:type="dxa"/>
          </w:tcPr>
          <w:p>
            <w:pPr>
              <w:pStyle w:val="TableParagraph"/>
              <w:spacing w:before="13"/>
              <w:ind w:left="153" w:right="178"/>
              <w:jc w:val="center"/>
              <w:rPr>
                <w:sz w:val="20"/>
              </w:rPr>
            </w:pPr>
            <w:r>
              <w:rPr>
                <w:sz w:val="20"/>
              </w:rPr>
              <w:t>0.8859</w:t>
            </w:r>
          </w:p>
        </w:tc>
        <w:tc>
          <w:tcPr>
            <w:tcW w:w="1073" w:type="dxa"/>
          </w:tcPr>
          <w:p>
            <w:pPr>
              <w:pStyle w:val="TableParagraph"/>
              <w:spacing w:before="13"/>
              <w:ind w:left="195"/>
              <w:rPr>
                <w:sz w:val="20"/>
              </w:rPr>
            </w:pPr>
            <w:r>
              <w:rPr>
                <w:sz w:val="20"/>
              </w:rPr>
              <w:t>-3.8238</w:t>
            </w:r>
          </w:p>
        </w:tc>
        <w:tc>
          <w:tcPr>
            <w:tcW w:w="1206" w:type="dxa"/>
          </w:tcPr>
          <w:p>
            <w:pPr>
              <w:pStyle w:val="TableParagraph"/>
              <w:spacing w:before="13"/>
              <w:ind w:left="237" w:right="311"/>
              <w:jc w:val="center"/>
              <w:rPr>
                <w:sz w:val="20"/>
              </w:rPr>
            </w:pPr>
            <w:r>
              <w:rPr>
                <w:sz w:val="20"/>
              </w:rPr>
              <w:t>-2.6734</w:t>
            </w:r>
          </w:p>
        </w:tc>
        <w:tc>
          <w:tcPr>
            <w:tcW w:w="2633" w:type="dxa"/>
          </w:tcPr>
          <w:p>
            <w:pPr>
              <w:pStyle w:val="TableParagraph"/>
              <w:spacing w:before="13"/>
              <w:ind w:left="326"/>
              <w:rPr>
                <w:sz w:val="20"/>
              </w:rPr>
            </w:pPr>
            <w:r>
              <w:rPr>
                <w:sz w:val="20"/>
              </w:rPr>
              <w:t>Poor</w:t>
            </w:r>
          </w:p>
        </w:tc>
      </w:tr>
      <w:tr>
        <w:trPr>
          <w:trHeight w:val="263" w:hRule="atLeast"/>
        </w:trPr>
        <w:tc>
          <w:tcPr>
            <w:tcW w:w="741" w:type="dxa"/>
          </w:tcPr>
          <w:p>
            <w:pPr>
              <w:pStyle w:val="TableParagraph"/>
              <w:rPr>
                <w:sz w:val="20"/>
              </w:rPr>
            </w:pPr>
            <w:r>
              <w:rPr>
                <w:w w:val="99"/>
                <w:sz w:val="20"/>
              </w:rPr>
              <w:t>3</w:t>
            </w:r>
          </w:p>
        </w:tc>
        <w:tc>
          <w:tcPr>
            <w:tcW w:w="1173" w:type="dxa"/>
          </w:tcPr>
          <w:p>
            <w:pPr>
              <w:pStyle w:val="TableParagraph"/>
              <w:ind w:left="225"/>
              <w:rPr>
                <w:sz w:val="20"/>
              </w:rPr>
            </w:pPr>
            <w:r>
              <w:rPr>
                <w:sz w:val="20"/>
              </w:rPr>
              <w:t>-3.5160</w:t>
            </w:r>
          </w:p>
        </w:tc>
        <w:tc>
          <w:tcPr>
            <w:tcW w:w="1101" w:type="dxa"/>
          </w:tcPr>
          <w:p>
            <w:pPr>
              <w:pStyle w:val="TableParagraph"/>
              <w:ind w:left="329"/>
              <w:rPr>
                <w:sz w:val="20"/>
              </w:rPr>
            </w:pPr>
            <w:r>
              <w:rPr>
                <w:sz w:val="20"/>
              </w:rPr>
              <w:t>0.3168</w:t>
            </w:r>
          </w:p>
        </w:tc>
        <w:tc>
          <w:tcPr>
            <w:tcW w:w="1018" w:type="dxa"/>
          </w:tcPr>
          <w:p>
            <w:pPr>
              <w:pStyle w:val="TableParagraph"/>
              <w:ind w:left="153" w:right="178"/>
              <w:jc w:val="center"/>
              <w:rPr>
                <w:sz w:val="20"/>
              </w:rPr>
            </w:pPr>
            <w:r>
              <w:rPr>
                <w:sz w:val="20"/>
              </w:rPr>
              <w:t>0.8974</w:t>
            </w:r>
          </w:p>
        </w:tc>
        <w:tc>
          <w:tcPr>
            <w:tcW w:w="1073" w:type="dxa"/>
          </w:tcPr>
          <w:p>
            <w:pPr>
              <w:pStyle w:val="TableParagraph"/>
              <w:ind w:left="195"/>
              <w:rPr>
                <w:sz w:val="20"/>
              </w:rPr>
            </w:pPr>
            <w:r>
              <w:rPr>
                <w:sz w:val="20"/>
              </w:rPr>
              <w:t>-4.1369</w:t>
            </w:r>
          </w:p>
        </w:tc>
        <w:tc>
          <w:tcPr>
            <w:tcW w:w="1206" w:type="dxa"/>
          </w:tcPr>
          <w:p>
            <w:pPr>
              <w:pStyle w:val="TableParagraph"/>
              <w:ind w:left="237" w:right="311"/>
              <w:jc w:val="center"/>
              <w:rPr>
                <w:sz w:val="20"/>
              </w:rPr>
            </w:pPr>
            <w:r>
              <w:rPr>
                <w:sz w:val="20"/>
              </w:rPr>
              <w:t>-2.8950</w:t>
            </w:r>
          </w:p>
        </w:tc>
        <w:tc>
          <w:tcPr>
            <w:tcW w:w="2633" w:type="dxa"/>
          </w:tcPr>
          <w:p>
            <w:pPr>
              <w:pStyle w:val="TableParagraph"/>
              <w:ind w:left="326"/>
              <w:rPr>
                <w:sz w:val="20"/>
              </w:rPr>
            </w:pPr>
            <w:r>
              <w:rPr>
                <w:sz w:val="20"/>
              </w:rPr>
              <w:t>Poor</w:t>
            </w:r>
          </w:p>
        </w:tc>
      </w:tr>
      <w:tr>
        <w:trPr>
          <w:trHeight w:val="263" w:hRule="atLeast"/>
        </w:trPr>
        <w:tc>
          <w:tcPr>
            <w:tcW w:w="741" w:type="dxa"/>
          </w:tcPr>
          <w:p>
            <w:pPr>
              <w:pStyle w:val="TableParagraph"/>
              <w:rPr>
                <w:sz w:val="20"/>
              </w:rPr>
            </w:pPr>
            <w:r>
              <w:rPr>
                <w:sz w:val="20"/>
              </w:rPr>
              <w:t>13</w:t>
            </w:r>
          </w:p>
        </w:tc>
        <w:tc>
          <w:tcPr>
            <w:tcW w:w="1173" w:type="dxa"/>
          </w:tcPr>
          <w:p>
            <w:pPr>
              <w:pStyle w:val="TableParagraph"/>
              <w:ind w:left="225"/>
              <w:rPr>
                <w:sz w:val="20"/>
              </w:rPr>
            </w:pPr>
            <w:r>
              <w:rPr>
                <w:sz w:val="20"/>
              </w:rPr>
              <w:t>-3.6414</w:t>
            </w:r>
          </w:p>
        </w:tc>
        <w:tc>
          <w:tcPr>
            <w:tcW w:w="1101" w:type="dxa"/>
          </w:tcPr>
          <w:p>
            <w:pPr>
              <w:pStyle w:val="TableParagraph"/>
              <w:ind w:left="329"/>
              <w:rPr>
                <w:sz w:val="20"/>
              </w:rPr>
            </w:pPr>
            <w:r>
              <w:rPr>
                <w:sz w:val="20"/>
              </w:rPr>
              <w:t>0.3264</w:t>
            </w:r>
          </w:p>
        </w:tc>
        <w:tc>
          <w:tcPr>
            <w:tcW w:w="1018" w:type="dxa"/>
          </w:tcPr>
          <w:p>
            <w:pPr>
              <w:pStyle w:val="TableParagraph"/>
              <w:ind w:left="153" w:right="178"/>
              <w:jc w:val="center"/>
              <w:rPr>
                <w:sz w:val="20"/>
              </w:rPr>
            </w:pPr>
            <w:r>
              <w:rPr>
                <w:sz w:val="20"/>
              </w:rPr>
              <w:t>0.9045</w:t>
            </w:r>
          </w:p>
        </w:tc>
        <w:tc>
          <w:tcPr>
            <w:tcW w:w="1073" w:type="dxa"/>
          </w:tcPr>
          <w:p>
            <w:pPr>
              <w:pStyle w:val="TableParagraph"/>
              <w:ind w:left="195"/>
              <w:rPr>
                <w:sz w:val="20"/>
              </w:rPr>
            </w:pPr>
            <w:r>
              <w:rPr>
                <w:sz w:val="20"/>
              </w:rPr>
              <w:t>-4.2811</w:t>
            </w:r>
          </w:p>
        </w:tc>
        <w:tc>
          <w:tcPr>
            <w:tcW w:w="1206" w:type="dxa"/>
          </w:tcPr>
          <w:p>
            <w:pPr>
              <w:pStyle w:val="TableParagraph"/>
              <w:ind w:left="237" w:right="311"/>
              <w:jc w:val="center"/>
              <w:rPr>
                <w:sz w:val="20"/>
              </w:rPr>
            </w:pPr>
            <w:r>
              <w:rPr>
                <w:sz w:val="20"/>
              </w:rPr>
              <w:t>-3.0017</w:t>
            </w:r>
          </w:p>
        </w:tc>
        <w:tc>
          <w:tcPr>
            <w:tcW w:w="2633" w:type="dxa"/>
          </w:tcPr>
          <w:p>
            <w:pPr>
              <w:pStyle w:val="TableParagraph"/>
              <w:ind w:left="326"/>
              <w:rPr>
                <w:sz w:val="20"/>
              </w:rPr>
            </w:pPr>
            <w:r>
              <w:rPr>
                <w:sz w:val="20"/>
              </w:rPr>
              <w:t>Poor</w:t>
            </w:r>
          </w:p>
        </w:tc>
      </w:tr>
      <w:tr>
        <w:trPr>
          <w:trHeight w:val="264" w:hRule="atLeast"/>
        </w:trPr>
        <w:tc>
          <w:tcPr>
            <w:tcW w:w="741" w:type="dxa"/>
          </w:tcPr>
          <w:p>
            <w:pPr>
              <w:pStyle w:val="TableParagraph"/>
              <w:rPr>
                <w:sz w:val="20"/>
              </w:rPr>
            </w:pPr>
            <w:r>
              <w:rPr>
                <w:sz w:val="20"/>
              </w:rPr>
              <w:t>28</w:t>
            </w:r>
          </w:p>
        </w:tc>
        <w:tc>
          <w:tcPr>
            <w:tcW w:w="1173" w:type="dxa"/>
          </w:tcPr>
          <w:p>
            <w:pPr>
              <w:pStyle w:val="TableParagraph"/>
              <w:ind w:left="225"/>
              <w:rPr>
                <w:sz w:val="20"/>
              </w:rPr>
            </w:pPr>
            <w:r>
              <w:rPr>
                <w:sz w:val="20"/>
              </w:rPr>
              <w:t>-4.2313</w:t>
            </w:r>
          </w:p>
        </w:tc>
        <w:tc>
          <w:tcPr>
            <w:tcW w:w="1101" w:type="dxa"/>
          </w:tcPr>
          <w:p>
            <w:pPr>
              <w:pStyle w:val="TableParagraph"/>
              <w:ind w:left="329"/>
              <w:rPr>
                <w:sz w:val="20"/>
              </w:rPr>
            </w:pPr>
            <w:r>
              <w:rPr>
                <w:sz w:val="20"/>
              </w:rPr>
              <w:t>0.3758</w:t>
            </w:r>
          </w:p>
        </w:tc>
        <w:tc>
          <w:tcPr>
            <w:tcW w:w="1018" w:type="dxa"/>
          </w:tcPr>
          <w:p>
            <w:pPr>
              <w:pStyle w:val="TableParagraph"/>
              <w:ind w:left="153" w:right="178"/>
              <w:jc w:val="center"/>
              <w:rPr>
                <w:sz w:val="20"/>
              </w:rPr>
            </w:pPr>
            <w:r>
              <w:rPr>
                <w:sz w:val="20"/>
              </w:rPr>
              <w:t>0.9315</w:t>
            </w:r>
          </w:p>
        </w:tc>
        <w:tc>
          <w:tcPr>
            <w:tcW w:w="1073" w:type="dxa"/>
          </w:tcPr>
          <w:p>
            <w:pPr>
              <w:pStyle w:val="TableParagraph"/>
              <w:ind w:left="195"/>
              <w:rPr>
                <w:sz w:val="20"/>
              </w:rPr>
            </w:pPr>
            <w:r>
              <w:rPr>
                <w:sz w:val="20"/>
              </w:rPr>
              <w:t>-4.9679</w:t>
            </w:r>
          </w:p>
        </w:tc>
        <w:tc>
          <w:tcPr>
            <w:tcW w:w="1206" w:type="dxa"/>
          </w:tcPr>
          <w:p>
            <w:pPr>
              <w:pStyle w:val="TableParagraph"/>
              <w:ind w:left="237" w:right="311"/>
              <w:jc w:val="center"/>
              <w:rPr>
                <w:sz w:val="20"/>
              </w:rPr>
            </w:pPr>
            <w:r>
              <w:rPr>
                <w:sz w:val="20"/>
              </w:rPr>
              <w:t>-3.4947</w:t>
            </w:r>
          </w:p>
        </w:tc>
        <w:tc>
          <w:tcPr>
            <w:tcW w:w="2633" w:type="dxa"/>
          </w:tcPr>
          <w:p>
            <w:pPr>
              <w:pStyle w:val="TableParagraph"/>
              <w:ind w:left="326"/>
              <w:rPr>
                <w:sz w:val="20"/>
              </w:rPr>
            </w:pPr>
            <w:r>
              <w:rPr>
                <w:sz w:val="20"/>
              </w:rPr>
              <w:t>Poor</w:t>
            </w:r>
          </w:p>
        </w:tc>
      </w:tr>
      <w:tr>
        <w:trPr>
          <w:trHeight w:val="265" w:hRule="atLeast"/>
        </w:trPr>
        <w:tc>
          <w:tcPr>
            <w:tcW w:w="741" w:type="dxa"/>
          </w:tcPr>
          <w:p>
            <w:pPr>
              <w:pStyle w:val="TableParagraph"/>
              <w:rPr>
                <w:sz w:val="20"/>
              </w:rPr>
            </w:pPr>
            <w:r>
              <w:rPr>
                <w:sz w:val="20"/>
              </w:rPr>
              <w:t>34</w:t>
            </w:r>
          </w:p>
        </w:tc>
        <w:tc>
          <w:tcPr>
            <w:tcW w:w="1173" w:type="dxa"/>
          </w:tcPr>
          <w:p>
            <w:pPr>
              <w:pStyle w:val="TableParagraph"/>
              <w:ind w:left="225"/>
              <w:rPr>
                <w:sz w:val="20"/>
              </w:rPr>
            </w:pPr>
            <w:r>
              <w:rPr>
                <w:sz w:val="20"/>
              </w:rPr>
              <w:t>-4.7140</w:t>
            </w:r>
          </w:p>
        </w:tc>
        <w:tc>
          <w:tcPr>
            <w:tcW w:w="1101" w:type="dxa"/>
          </w:tcPr>
          <w:p>
            <w:pPr>
              <w:pStyle w:val="TableParagraph"/>
              <w:ind w:left="329"/>
              <w:rPr>
                <w:sz w:val="20"/>
              </w:rPr>
            </w:pPr>
            <w:r>
              <w:rPr>
                <w:sz w:val="20"/>
              </w:rPr>
              <w:t>0.4200</w:t>
            </w:r>
          </w:p>
        </w:tc>
        <w:tc>
          <w:tcPr>
            <w:tcW w:w="1018" w:type="dxa"/>
          </w:tcPr>
          <w:p>
            <w:pPr>
              <w:pStyle w:val="TableParagraph"/>
              <w:ind w:left="153" w:right="178"/>
              <w:jc w:val="center"/>
              <w:rPr>
                <w:sz w:val="20"/>
              </w:rPr>
            </w:pPr>
            <w:r>
              <w:rPr>
                <w:sz w:val="20"/>
              </w:rPr>
              <w:t>0.9514</w:t>
            </w:r>
          </w:p>
        </w:tc>
        <w:tc>
          <w:tcPr>
            <w:tcW w:w="1073" w:type="dxa"/>
          </w:tcPr>
          <w:p>
            <w:pPr>
              <w:pStyle w:val="TableParagraph"/>
              <w:ind w:left="195"/>
              <w:rPr>
                <w:sz w:val="20"/>
              </w:rPr>
            </w:pPr>
            <w:r>
              <w:rPr>
                <w:sz w:val="20"/>
              </w:rPr>
              <w:t>-5.5370</w:t>
            </w:r>
          </w:p>
        </w:tc>
        <w:tc>
          <w:tcPr>
            <w:tcW w:w="1206" w:type="dxa"/>
          </w:tcPr>
          <w:p>
            <w:pPr>
              <w:pStyle w:val="TableParagraph"/>
              <w:ind w:left="237" w:right="311"/>
              <w:jc w:val="center"/>
              <w:rPr>
                <w:sz w:val="20"/>
              </w:rPr>
            </w:pPr>
            <w:r>
              <w:rPr>
                <w:sz w:val="20"/>
              </w:rPr>
              <w:t>-3.8908</w:t>
            </w:r>
          </w:p>
        </w:tc>
        <w:tc>
          <w:tcPr>
            <w:tcW w:w="2633" w:type="dxa"/>
          </w:tcPr>
          <w:p>
            <w:pPr>
              <w:pStyle w:val="TableParagraph"/>
              <w:ind w:left="326"/>
              <w:rPr>
                <w:sz w:val="20"/>
              </w:rPr>
            </w:pPr>
            <w:r>
              <w:rPr>
                <w:sz w:val="20"/>
              </w:rPr>
              <w:t>Poor</w:t>
            </w:r>
          </w:p>
        </w:tc>
      </w:tr>
      <w:tr>
        <w:trPr>
          <w:trHeight w:val="265" w:hRule="atLeast"/>
        </w:trPr>
        <w:tc>
          <w:tcPr>
            <w:tcW w:w="741" w:type="dxa"/>
          </w:tcPr>
          <w:p>
            <w:pPr>
              <w:pStyle w:val="TableParagraph"/>
              <w:spacing w:before="13"/>
              <w:rPr>
                <w:sz w:val="20"/>
              </w:rPr>
            </w:pPr>
            <w:r>
              <w:rPr>
                <w:sz w:val="20"/>
              </w:rPr>
              <w:t>23</w:t>
            </w:r>
          </w:p>
        </w:tc>
        <w:tc>
          <w:tcPr>
            <w:tcW w:w="1173" w:type="dxa"/>
          </w:tcPr>
          <w:p>
            <w:pPr>
              <w:pStyle w:val="TableParagraph"/>
              <w:spacing w:before="13"/>
              <w:ind w:left="225"/>
              <w:rPr>
                <w:sz w:val="20"/>
              </w:rPr>
            </w:pPr>
            <w:r>
              <w:rPr>
                <w:sz w:val="20"/>
              </w:rPr>
              <w:t>-5.1555</w:t>
            </w:r>
          </w:p>
        </w:tc>
        <w:tc>
          <w:tcPr>
            <w:tcW w:w="1101" w:type="dxa"/>
          </w:tcPr>
          <w:p>
            <w:pPr>
              <w:pStyle w:val="TableParagraph"/>
              <w:spacing w:before="13"/>
              <w:ind w:left="329"/>
              <w:rPr>
                <w:sz w:val="20"/>
              </w:rPr>
            </w:pPr>
            <w:r>
              <w:rPr>
                <w:sz w:val="20"/>
              </w:rPr>
              <w:t>0.4600</w:t>
            </w:r>
          </w:p>
        </w:tc>
        <w:tc>
          <w:tcPr>
            <w:tcW w:w="1018" w:type="dxa"/>
          </w:tcPr>
          <w:p>
            <w:pPr>
              <w:pStyle w:val="TableParagraph"/>
              <w:spacing w:before="13"/>
              <w:ind w:left="153" w:right="178"/>
              <w:jc w:val="center"/>
              <w:rPr>
                <w:sz w:val="20"/>
              </w:rPr>
            </w:pPr>
            <w:r>
              <w:rPr>
                <w:sz w:val="20"/>
              </w:rPr>
              <w:t>0.9579</w:t>
            </w:r>
          </w:p>
        </w:tc>
        <w:tc>
          <w:tcPr>
            <w:tcW w:w="1073" w:type="dxa"/>
          </w:tcPr>
          <w:p>
            <w:pPr>
              <w:pStyle w:val="TableParagraph"/>
              <w:spacing w:before="13"/>
              <w:ind w:left="195"/>
              <w:rPr>
                <w:sz w:val="20"/>
              </w:rPr>
            </w:pPr>
            <w:r>
              <w:rPr>
                <w:sz w:val="20"/>
              </w:rPr>
              <w:t>-5.9679</w:t>
            </w:r>
          </w:p>
        </w:tc>
        <w:tc>
          <w:tcPr>
            <w:tcW w:w="1206" w:type="dxa"/>
          </w:tcPr>
          <w:p>
            <w:pPr>
              <w:pStyle w:val="TableParagraph"/>
              <w:spacing w:before="13"/>
              <w:ind w:left="237" w:right="311"/>
              <w:jc w:val="center"/>
              <w:rPr>
                <w:sz w:val="20"/>
              </w:rPr>
            </w:pPr>
            <w:r>
              <w:rPr>
                <w:sz w:val="20"/>
              </w:rPr>
              <w:t>-4.1646</w:t>
            </w:r>
          </w:p>
        </w:tc>
        <w:tc>
          <w:tcPr>
            <w:tcW w:w="2633" w:type="dxa"/>
          </w:tcPr>
          <w:p>
            <w:pPr>
              <w:pStyle w:val="TableParagraph"/>
              <w:spacing w:before="13"/>
              <w:ind w:left="326"/>
              <w:rPr>
                <w:sz w:val="20"/>
              </w:rPr>
            </w:pPr>
            <w:r>
              <w:rPr>
                <w:sz w:val="20"/>
              </w:rPr>
              <w:t>Poor</w:t>
            </w:r>
          </w:p>
        </w:tc>
      </w:tr>
      <w:tr>
        <w:trPr>
          <w:trHeight w:val="263" w:hRule="atLeast"/>
        </w:trPr>
        <w:tc>
          <w:tcPr>
            <w:tcW w:w="741" w:type="dxa"/>
          </w:tcPr>
          <w:p>
            <w:pPr>
              <w:pStyle w:val="TableParagraph"/>
              <w:rPr>
                <w:sz w:val="20"/>
              </w:rPr>
            </w:pPr>
            <w:r>
              <w:rPr>
                <w:sz w:val="20"/>
              </w:rPr>
              <w:t>11</w:t>
            </w:r>
          </w:p>
        </w:tc>
        <w:tc>
          <w:tcPr>
            <w:tcW w:w="1173" w:type="dxa"/>
          </w:tcPr>
          <w:p>
            <w:pPr>
              <w:pStyle w:val="TableParagraph"/>
              <w:ind w:left="225"/>
              <w:rPr>
                <w:sz w:val="20"/>
              </w:rPr>
            </w:pPr>
            <w:r>
              <w:rPr>
                <w:sz w:val="20"/>
              </w:rPr>
              <w:t>-5.0360</w:t>
            </w:r>
          </w:p>
        </w:tc>
        <w:tc>
          <w:tcPr>
            <w:tcW w:w="1101" w:type="dxa"/>
          </w:tcPr>
          <w:p>
            <w:pPr>
              <w:pStyle w:val="TableParagraph"/>
              <w:ind w:left="329"/>
              <w:rPr>
                <w:sz w:val="20"/>
              </w:rPr>
            </w:pPr>
            <w:r>
              <w:rPr>
                <w:sz w:val="20"/>
              </w:rPr>
              <w:t>0.4556</w:t>
            </w:r>
          </w:p>
        </w:tc>
        <w:tc>
          <w:tcPr>
            <w:tcW w:w="1018" w:type="dxa"/>
          </w:tcPr>
          <w:p>
            <w:pPr>
              <w:pStyle w:val="TableParagraph"/>
              <w:ind w:left="153" w:right="178"/>
              <w:jc w:val="center"/>
              <w:rPr>
                <w:sz w:val="20"/>
              </w:rPr>
            </w:pPr>
            <w:r>
              <w:rPr>
                <w:sz w:val="20"/>
              </w:rPr>
              <w:t>0.9601</w:t>
            </w:r>
          </w:p>
        </w:tc>
        <w:tc>
          <w:tcPr>
            <w:tcW w:w="1073" w:type="dxa"/>
          </w:tcPr>
          <w:p>
            <w:pPr>
              <w:pStyle w:val="TableParagraph"/>
              <w:ind w:left="195"/>
              <w:rPr>
                <w:sz w:val="20"/>
              </w:rPr>
            </w:pPr>
            <w:r>
              <w:rPr>
                <w:sz w:val="20"/>
              </w:rPr>
              <w:t>-5.9329</w:t>
            </w:r>
          </w:p>
        </w:tc>
        <w:tc>
          <w:tcPr>
            <w:tcW w:w="1206" w:type="dxa"/>
          </w:tcPr>
          <w:p>
            <w:pPr>
              <w:pStyle w:val="TableParagraph"/>
              <w:ind w:left="237" w:right="311"/>
              <w:jc w:val="center"/>
              <w:rPr>
                <w:sz w:val="20"/>
              </w:rPr>
            </w:pPr>
            <w:r>
              <w:rPr>
                <w:sz w:val="20"/>
              </w:rPr>
              <w:t>-4.1471</w:t>
            </w:r>
          </w:p>
        </w:tc>
        <w:tc>
          <w:tcPr>
            <w:tcW w:w="2633" w:type="dxa"/>
          </w:tcPr>
          <w:p>
            <w:pPr>
              <w:pStyle w:val="TableParagraph"/>
              <w:ind w:left="326"/>
              <w:rPr>
                <w:sz w:val="20"/>
              </w:rPr>
            </w:pPr>
            <w:r>
              <w:rPr>
                <w:sz w:val="20"/>
              </w:rPr>
              <w:t>Poor</w:t>
            </w:r>
          </w:p>
        </w:tc>
      </w:tr>
      <w:tr>
        <w:trPr>
          <w:trHeight w:val="275" w:hRule="atLeast"/>
        </w:trPr>
        <w:tc>
          <w:tcPr>
            <w:tcW w:w="741" w:type="dxa"/>
            <w:tcBorders>
              <w:bottom w:val="single" w:sz="4" w:space="0" w:color="000000"/>
            </w:tcBorders>
          </w:tcPr>
          <w:p>
            <w:pPr>
              <w:pStyle w:val="TableParagraph"/>
              <w:rPr>
                <w:sz w:val="20"/>
              </w:rPr>
            </w:pPr>
            <w:r>
              <w:rPr>
                <w:sz w:val="20"/>
              </w:rPr>
              <w:t>Disc</w:t>
            </w:r>
          </w:p>
        </w:tc>
        <w:tc>
          <w:tcPr>
            <w:tcW w:w="1173" w:type="dxa"/>
            <w:tcBorders>
              <w:bottom w:val="single" w:sz="4" w:space="0" w:color="000000"/>
            </w:tcBorders>
          </w:tcPr>
          <w:p>
            <w:pPr>
              <w:pStyle w:val="TableParagraph"/>
              <w:ind w:left="225"/>
              <w:rPr>
                <w:sz w:val="20"/>
              </w:rPr>
            </w:pPr>
            <w:r>
              <w:rPr>
                <w:sz w:val="20"/>
              </w:rPr>
              <w:t>0.6314</w:t>
            </w:r>
          </w:p>
        </w:tc>
        <w:tc>
          <w:tcPr>
            <w:tcW w:w="1101" w:type="dxa"/>
            <w:tcBorders>
              <w:bottom w:val="single" w:sz="4" w:space="0" w:color="000000"/>
            </w:tcBorders>
          </w:tcPr>
          <w:p>
            <w:pPr>
              <w:pStyle w:val="TableParagraph"/>
              <w:ind w:left="329"/>
              <w:rPr>
                <w:sz w:val="20"/>
              </w:rPr>
            </w:pPr>
            <w:r>
              <w:rPr>
                <w:sz w:val="20"/>
              </w:rPr>
              <w:t>0.0335</w:t>
            </w:r>
          </w:p>
        </w:tc>
        <w:tc>
          <w:tcPr>
            <w:tcW w:w="1018" w:type="dxa"/>
            <w:tcBorders>
              <w:bottom w:val="single" w:sz="4" w:space="0" w:color="000000"/>
            </w:tcBorders>
          </w:tcPr>
          <w:p>
            <w:pPr>
              <w:pStyle w:val="TableParagraph"/>
              <w:ind w:left="199" w:right="178"/>
              <w:jc w:val="center"/>
              <w:rPr>
                <w:sz w:val="20"/>
              </w:rPr>
            </w:pPr>
            <w:r>
              <w:rPr>
                <w:sz w:val="20"/>
              </w:rPr>
              <w:t>---------</w:t>
            </w:r>
          </w:p>
        </w:tc>
        <w:tc>
          <w:tcPr>
            <w:tcW w:w="1073" w:type="dxa"/>
            <w:tcBorders>
              <w:bottom w:val="single" w:sz="4" w:space="0" w:color="000000"/>
            </w:tcBorders>
          </w:tcPr>
          <w:p>
            <w:pPr>
              <w:pStyle w:val="TableParagraph"/>
              <w:ind w:left="195"/>
              <w:rPr>
                <w:sz w:val="20"/>
              </w:rPr>
            </w:pPr>
            <w:r>
              <w:rPr>
                <w:sz w:val="20"/>
              </w:rPr>
              <w:t>0.5653</w:t>
            </w:r>
          </w:p>
        </w:tc>
        <w:tc>
          <w:tcPr>
            <w:tcW w:w="1206" w:type="dxa"/>
            <w:tcBorders>
              <w:bottom w:val="single" w:sz="4" w:space="0" w:color="000000"/>
            </w:tcBorders>
          </w:tcPr>
          <w:p>
            <w:pPr>
              <w:pStyle w:val="TableParagraph"/>
              <w:ind w:left="237" w:right="311"/>
              <w:jc w:val="center"/>
              <w:rPr>
                <w:sz w:val="20"/>
              </w:rPr>
            </w:pPr>
            <w:r>
              <w:rPr>
                <w:sz w:val="20"/>
              </w:rPr>
              <w:t>-4.1471</w:t>
            </w:r>
          </w:p>
        </w:tc>
        <w:tc>
          <w:tcPr>
            <w:tcW w:w="2633" w:type="dxa"/>
            <w:tcBorders>
              <w:bottom w:val="single" w:sz="4" w:space="0" w:color="000000"/>
            </w:tcBorders>
          </w:tcPr>
          <w:p>
            <w:pPr>
              <w:pStyle w:val="TableParagraph"/>
              <w:ind w:left="326"/>
              <w:rPr>
                <w:sz w:val="20"/>
              </w:rPr>
            </w:pPr>
            <w:r>
              <w:rPr>
                <w:sz w:val="20"/>
              </w:rPr>
              <w:t>-----------</w:t>
            </w:r>
          </w:p>
        </w:tc>
      </w:tr>
    </w:tbl>
    <w:p>
      <w:pPr>
        <w:pStyle w:val="BodyText"/>
        <w:spacing w:before="1"/>
        <w:rPr>
          <w:sz w:val="30"/>
        </w:rPr>
      </w:pPr>
    </w:p>
    <w:p>
      <w:pPr>
        <w:pStyle w:val="BodyText"/>
        <w:ind w:left="2820"/>
      </w:pPr>
      <w:r>
        <w:rPr>
          <w:b/>
        </w:rPr>
        <w:t>Table 2: </w:t>
      </w:r>
      <w:r>
        <w:rPr/>
        <w:t>Interpretations of Difficulty Values</w:t>
      </w:r>
    </w:p>
    <w:p>
      <w:pPr>
        <w:pStyle w:val="BodyText"/>
        <w:spacing w:after="1"/>
        <w:rPr>
          <w:sz w:val="10"/>
        </w:rPr>
      </w:pPr>
    </w:p>
    <w:tbl>
      <w:tblPr>
        <w:tblW w:w="0" w:type="auto"/>
        <w:jc w:val="left"/>
        <w:tblInd w:w="2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62"/>
        <w:gridCol w:w="4126"/>
      </w:tblGrid>
      <w:tr>
        <w:trPr>
          <w:trHeight w:val="345" w:hRule="atLeast"/>
        </w:trPr>
        <w:tc>
          <w:tcPr>
            <w:tcW w:w="2262" w:type="dxa"/>
            <w:tcBorders>
              <w:top w:val="single" w:sz="4" w:space="0" w:color="000000"/>
              <w:bottom w:val="single" w:sz="4" w:space="0" w:color="000000"/>
            </w:tcBorders>
          </w:tcPr>
          <w:p>
            <w:pPr>
              <w:pStyle w:val="TableParagraph"/>
              <w:spacing w:before="0"/>
              <w:ind w:left="115"/>
              <w:rPr>
                <w:sz w:val="20"/>
              </w:rPr>
            </w:pPr>
            <w:r>
              <w:rPr>
                <w:sz w:val="20"/>
              </w:rPr>
              <w:t>Difficulty Value (b)</w:t>
            </w:r>
          </w:p>
        </w:tc>
        <w:tc>
          <w:tcPr>
            <w:tcW w:w="4126" w:type="dxa"/>
            <w:tcBorders>
              <w:top w:val="single" w:sz="4" w:space="0" w:color="000000"/>
              <w:bottom w:val="single" w:sz="4" w:space="0" w:color="000000"/>
            </w:tcBorders>
          </w:tcPr>
          <w:p>
            <w:pPr>
              <w:pStyle w:val="TableParagraph"/>
              <w:spacing w:before="0"/>
              <w:ind w:left="549"/>
              <w:rPr>
                <w:sz w:val="20"/>
              </w:rPr>
            </w:pPr>
            <w:r>
              <w:rPr>
                <w:sz w:val="20"/>
              </w:rPr>
              <w:t>Interpretations</w:t>
            </w:r>
          </w:p>
        </w:tc>
      </w:tr>
      <w:tr>
        <w:trPr>
          <w:trHeight w:val="292" w:hRule="atLeast"/>
        </w:trPr>
        <w:tc>
          <w:tcPr>
            <w:tcW w:w="2262" w:type="dxa"/>
            <w:tcBorders>
              <w:top w:val="single" w:sz="4" w:space="0" w:color="000000"/>
            </w:tcBorders>
          </w:tcPr>
          <w:p>
            <w:pPr>
              <w:pStyle w:val="TableParagraph"/>
              <w:spacing w:before="0"/>
              <w:ind w:left="115"/>
              <w:rPr>
                <w:sz w:val="20"/>
              </w:rPr>
            </w:pPr>
            <w:r>
              <w:rPr>
                <w:sz w:val="20"/>
              </w:rPr>
              <w:t>-3 &lt; b</w:t>
            </w:r>
          </w:p>
        </w:tc>
        <w:tc>
          <w:tcPr>
            <w:tcW w:w="4126" w:type="dxa"/>
            <w:tcBorders>
              <w:top w:val="single" w:sz="4" w:space="0" w:color="000000"/>
            </w:tcBorders>
          </w:tcPr>
          <w:p>
            <w:pPr>
              <w:pStyle w:val="TableParagraph"/>
              <w:spacing w:before="0"/>
              <w:ind w:left="549"/>
              <w:rPr>
                <w:sz w:val="20"/>
              </w:rPr>
            </w:pPr>
            <w:r>
              <w:rPr>
                <w:sz w:val="20"/>
              </w:rPr>
              <w:t>Poor ( too easy)</w:t>
            </w:r>
          </w:p>
        </w:tc>
      </w:tr>
      <w:tr>
        <w:trPr>
          <w:trHeight w:val="349" w:hRule="atLeast"/>
        </w:trPr>
        <w:tc>
          <w:tcPr>
            <w:tcW w:w="2262" w:type="dxa"/>
          </w:tcPr>
          <w:p>
            <w:pPr>
              <w:pStyle w:val="TableParagraph"/>
              <w:spacing w:before="55"/>
              <w:ind w:left="115"/>
              <w:rPr>
                <w:sz w:val="20"/>
              </w:rPr>
            </w:pPr>
            <w:r>
              <w:rPr>
                <w:sz w:val="20"/>
              </w:rPr>
              <w:t>-3.00 </w:t>
            </w:r>
            <w:r>
              <w:rPr>
                <w:rFonts w:ascii="Symbola" w:hAnsi="Symbola"/>
                <w:sz w:val="20"/>
              </w:rPr>
              <w:t>≤ </w:t>
            </w:r>
            <w:r>
              <w:rPr>
                <w:sz w:val="20"/>
              </w:rPr>
              <w:t>b </w:t>
            </w:r>
            <w:r>
              <w:rPr>
                <w:rFonts w:ascii="Symbola" w:hAnsi="Symbola"/>
                <w:sz w:val="20"/>
              </w:rPr>
              <w:t>≤ </w:t>
            </w:r>
            <w:r>
              <w:rPr>
                <w:sz w:val="20"/>
              </w:rPr>
              <w:t>-2.00</w:t>
            </w:r>
          </w:p>
        </w:tc>
        <w:tc>
          <w:tcPr>
            <w:tcW w:w="4126" w:type="dxa"/>
          </w:tcPr>
          <w:p>
            <w:pPr>
              <w:pStyle w:val="TableParagraph"/>
              <w:spacing w:before="53"/>
              <w:ind w:left="549"/>
              <w:rPr>
                <w:sz w:val="20"/>
              </w:rPr>
            </w:pPr>
            <w:r>
              <w:rPr>
                <w:sz w:val="20"/>
              </w:rPr>
              <w:t>Very easy</w:t>
            </w:r>
          </w:p>
        </w:tc>
      </w:tr>
      <w:tr>
        <w:trPr>
          <w:trHeight w:val="346" w:hRule="atLeast"/>
        </w:trPr>
        <w:tc>
          <w:tcPr>
            <w:tcW w:w="2262" w:type="dxa"/>
          </w:tcPr>
          <w:p>
            <w:pPr>
              <w:pStyle w:val="TableParagraph"/>
              <w:spacing w:before="54"/>
              <w:ind w:left="115"/>
              <w:rPr>
                <w:sz w:val="20"/>
              </w:rPr>
            </w:pPr>
            <w:r>
              <w:rPr>
                <w:sz w:val="20"/>
              </w:rPr>
              <w:t>-2.00&lt; b &lt;-1.00</w:t>
            </w:r>
          </w:p>
        </w:tc>
        <w:tc>
          <w:tcPr>
            <w:tcW w:w="4126" w:type="dxa"/>
          </w:tcPr>
          <w:p>
            <w:pPr>
              <w:pStyle w:val="TableParagraph"/>
              <w:spacing w:before="54"/>
              <w:ind w:left="549"/>
              <w:rPr>
                <w:sz w:val="20"/>
              </w:rPr>
            </w:pPr>
            <w:r>
              <w:rPr>
                <w:sz w:val="20"/>
              </w:rPr>
              <w:t>Easy</w:t>
            </w:r>
          </w:p>
        </w:tc>
      </w:tr>
      <w:tr>
        <w:trPr>
          <w:trHeight w:val="345" w:hRule="atLeast"/>
        </w:trPr>
        <w:tc>
          <w:tcPr>
            <w:tcW w:w="2262" w:type="dxa"/>
          </w:tcPr>
          <w:p>
            <w:pPr>
              <w:pStyle w:val="TableParagraph"/>
              <w:spacing w:before="53"/>
              <w:ind w:left="115"/>
              <w:rPr>
                <w:sz w:val="20"/>
              </w:rPr>
            </w:pPr>
            <w:r>
              <w:rPr>
                <w:sz w:val="20"/>
              </w:rPr>
              <w:t>-1.00&lt; b &lt;1.00</w:t>
            </w:r>
          </w:p>
        </w:tc>
        <w:tc>
          <w:tcPr>
            <w:tcW w:w="4126" w:type="dxa"/>
          </w:tcPr>
          <w:p>
            <w:pPr>
              <w:pStyle w:val="TableParagraph"/>
              <w:spacing w:before="53"/>
              <w:ind w:left="549"/>
              <w:rPr>
                <w:sz w:val="20"/>
              </w:rPr>
            </w:pPr>
            <w:r>
              <w:rPr>
                <w:sz w:val="20"/>
              </w:rPr>
              <w:t>Moderately difficult</w:t>
            </w:r>
          </w:p>
        </w:tc>
      </w:tr>
      <w:tr>
        <w:trPr>
          <w:trHeight w:val="344" w:hRule="atLeast"/>
        </w:trPr>
        <w:tc>
          <w:tcPr>
            <w:tcW w:w="2262" w:type="dxa"/>
          </w:tcPr>
          <w:p>
            <w:pPr>
              <w:pStyle w:val="TableParagraph"/>
              <w:spacing w:before="53"/>
              <w:ind w:left="115"/>
              <w:rPr>
                <w:sz w:val="20"/>
              </w:rPr>
            </w:pPr>
            <w:r>
              <w:rPr>
                <w:sz w:val="20"/>
              </w:rPr>
              <w:t>1.00 &lt; b &lt; 2.00</w:t>
            </w:r>
          </w:p>
        </w:tc>
        <w:tc>
          <w:tcPr>
            <w:tcW w:w="4126" w:type="dxa"/>
          </w:tcPr>
          <w:p>
            <w:pPr>
              <w:pStyle w:val="TableParagraph"/>
              <w:spacing w:before="53"/>
              <w:ind w:left="599"/>
              <w:rPr>
                <w:sz w:val="20"/>
              </w:rPr>
            </w:pPr>
            <w:r>
              <w:rPr>
                <w:sz w:val="20"/>
              </w:rPr>
              <w:t>Difficult</w:t>
            </w:r>
          </w:p>
        </w:tc>
      </w:tr>
      <w:tr>
        <w:trPr>
          <w:trHeight w:val="397" w:hRule="atLeast"/>
        </w:trPr>
        <w:tc>
          <w:tcPr>
            <w:tcW w:w="2262" w:type="dxa"/>
            <w:tcBorders>
              <w:bottom w:val="single" w:sz="4" w:space="0" w:color="000000"/>
            </w:tcBorders>
          </w:tcPr>
          <w:p>
            <w:pPr>
              <w:pStyle w:val="TableParagraph"/>
              <w:spacing w:before="52"/>
              <w:ind w:left="115"/>
              <w:rPr>
                <w:sz w:val="20"/>
              </w:rPr>
            </w:pPr>
            <w:r>
              <w:rPr>
                <w:sz w:val="20"/>
              </w:rPr>
              <w:t>b &gt; 2.00</w:t>
            </w:r>
          </w:p>
        </w:tc>
        <w:tc>
          <w:tcPr>
            <w:tcW w:w="4126" w:type="dxa"/>
            <w:tcBorders>
              <w:bottom w:val="single" w:sz="4" w:space="0" w:color="000000"/>
            </w:tcBorders>
          </w:tcPr>
          <w:p>
            <w:pPr>
              <w:pStyle w:val="TableParagraph"/>
              <w:spacing w:before="52"/>
              <w:ind w:left="549"/>
              <w:rPr>
                <w:sz w:val="20"/>
              </w:rPr>
            </w:pPr>
            <w:r>
              <w:rPr>
                <w:sz w:val="20"/>
              </w:rPr>
              <w:t>Very difficult</w:t>
            </w:r>
          </w:p>
        </w:tc>
      </w:tr>
    </w:tbl>
    <w:p>
      <w:pPr>
        <w:spacing w:after="0"/>
        <w:rPr>
          <w:sz w:val="20"/>
        </w:rPr>
        <w:sectPr>
          <w:footerReference w:type="default" r:id="rId16"/>
          <w:pgSz w:w="11910" w:h="16840"/>
          <w:pgMar w:footer="207" w:header="0" w:top="1360" w:bottom="400" w:left="60" w:right="60"/>
        </w:sectPr>
      </w:pPr>
    </w:p>
    <w:p>
      <w:pPr>
        <w:pStyle w:val="BodyText"/>
        <w:ind w:left="1410"/>
      </w:pPr>
      <w:r>
        <w:rPr/>
        <w:drawing>
          <wp:inline distT="0" distB="0" distL="0" distR="0">
            <wp:extent cx="5760605" cy="3707320"/>
            <wp:effectExtent l="0" t="0" r="0" b="0"/>
            <wp:docPr id="7" name="image4.jpeg" descr="C:\Users\MATTHEW ADETUTU\Desktop\AJS\j1a.png"/>
            <wp:cNvGraphicFramePr>
              <a:graphicFrameLocks noChangeAspect="1"/>
            </wp:cNvGraphicFramePr>
            <a:graphic>
              <a:graphicData uri="http://schemas.openxmlformats.org/drawingml/2006/picture">
                <pic:pic>
                  <pic:nvPicPr>
                    <pic:cNvPr id="8" name="image4.jpeg"/>
                    <pic:cNvPicPr/>
                  </pic:nvPicPr>
                  <pic:blipFill>
                    <a:blip r:embed="rId18" cstate="print"/>
                    <a:stretch>
                      <a:fillRect/>
                    </a:stretch>
                  </pic:blipFill>
                  <pic:spPr>
                    <a:xfrm>
                      <a:off x="0" y="0"/>
                      <a:ext cx="5760605" cy="3707320"/>
                    </a:xfrm>
                    <a:prstGeom prst="rect">
                      <a:avLst/>
                    </a:prstGeom>
                  </pic:spPr>
                </pic:pic>
              </a:graphicData>
            </a:graphic>
          </wp:inline>
        </w:drawing>
      </w:r>
      <w:r>
        <w:rPr/>
      </w:r>
    </w:p>
    <w:p>
      <w:pPr>
        <w:spacing w:before="126"/>
        <w:ind w:left="2509" w:right="2512" w:firstLine="0"/>
        <w:jc w:val="center"/>
        <w:rPr>
          <w:sz w:val="20"/>
        </w:rPr>
      </w:pPr>
      <w:r>
        <w:rPr>
          <w:b/>
          <w:sz w:val="20"/>
        </w:rPr>
        <w:t>Figure 1: </w:t>
      </w:r>
      <w:r>
        <w:rPr>
          <w:sz w:val="20"/>
        </w:rPr>
        <w:t>Difficulty of Some Selected Items (1PL)</w:t>
      </w:r>
    </w:p>
    <w:p>
      <w:pPr>
        <w:pStyle w:val="BodyText"/>
      </w:pPr>
    </w:p>
    <w:p>
      <w:pPr>
        <w:pStyle w:val="BodyText"/>
      </w:pPr>
    </w:p>
    <w:p>
      <w:pPr>
        <w:pStyle w:val="BodyText"/>
      </w:pPr>
    </w:p>
    <w:p>
      <w:pPr>
        <w:pStyle w:val="BodyText"/>
        <w:rPr>
          <w:sz w:val="12"/>
        </w:rPr>
      </w:pPr>
      <w:r>
        <w:rPr/>
        <w:drawing>
          <wp:anchor distT="0" distB="0" distL="0" distR="0" allowOverlap="1" layoutInCell="1" locked="0" behindDoc="0" simplePos="0" relativeHeight="16">
            <wp:simplePos x="0" y="0"/>
            <wp:positionH relativeFrom="page">
              <wp:posOffset>695325</wp:posOffset>
            </wp:positionH>
            <wp:positionV relativeFrom="paragraph">
              <wp:posOffset>112444</wp:posOffset>
            </wp:positionV>
            <wp:extent cx="5870341" cy="3802379"/>
            <wp:effectExtent l="0" t="0" r="0" b="0"/>
            <wp:wrapTopAndBottom/>
            <wp:docPr id="9" name="image5.jpeg" descr="C:\Users\MATTHEW ADETUTU\Desktop\AJS\j1b.png"/>
            <wp:cNvGraphicFramePr>
              <a:graphicFrameLocks noChangeAspect="1"/>
            </wp:cNvGraphicFramePr>
            <a:graphic>
              <a:graphicData uri="http://schemas.openxmlformats.org/drawingml/2006/picture">
                <pic:pic>
                  <pic:nvPicPr>
                    <pic:cNvPr id="10" name="image5.jpeg"/>
                    <pic:cNvPicPr/>
                  </pic:nvPicPr>
                  <pic:blipFill>
                    <a:blip r:embed="rId19" cstate="print"/>
                    <a:stretch>
                      <a:fillRect/>
                    </a:stretch>
                  </pic:blipFill>
                  <pic:spPr>
                    <a:xfrm>
                      <a:off x="0" y="0"/>
                      <a:ext cx="5870341" cy="3802379"/>
                    </a:xfrm>
                    <a:prstGeom prst="rect">
                      <a:avLst/>
                    </a:prstGeom>
                  </pic:spPr>
                </pic:pic>
              </a:graphicData>
            </a:graphic>
          </wp:anchor>
        </w:drawing>
      </w:r>
    </w:p>
    <w:p>
      <w:pPr>
        <w:pStyle w:val="BodyText"/>
        <w:spacing w:before="4"/>
        <w:rPr>
          <w:sz w:val="17"/>
        </w:rPr>
      </w:pPr>
    </w:p>
    <w:p>
      <w:pPr>
        <w:spacing w:before="0"/>
        <w:ind w:left="2509" w:right="2511" w:firstLine="0"/>
        <w:jc w:val="center"/>
        <w:rPr>
          <w:sz w:val="20"/>
        </w:rPr>
      </w:pPr>
      <w:r>
        <w:rPr>
          <w:b/>
          <w:sz w:val="20"/>
        </w:rPr>
        <w:t>Figure 2: </w:t>
      </w:r>
      <w:r>
        <w:rPr>
          <w:sz w:val="20"/>
        </w:rPr>
        <w:t>Item Information (1PL)</w:t>
      </w:r>
    </w:p>
    <w:p>
      <w:pPr>
        <w:spacing w:after="0"/>
        <w:jc w:val="center"/>
        <w:rPr>
          <w:sz w:val="20"/>
        </w:rPr>
        <w:sectPr>
          <w:footerReference w:type="default" r:id="rId17"/>
          <w:pgSz w:w="11910" w:h="16840"/>
          <w:pgMar w:footer="186" w:header="0" w:top="1420" w:bottom="380" w:left="60" w:right="60"/>
        </w:sectPr>
      </w:pPr>
    </w:p>
    <w:p>
      <w:pPr>
        <w:pStyle w:val="BodyText"/>
        <w:spacing w:line="360" w:lineRule="auto" w:before="62"/>
        <w:ind w:left="1380" w:right="1377"/>
        <w:jc w:val="both"/>
      </w:pPr>
      <w:r>
        <w:rPr/>
        <w:t>The graphical evidences in Figures 1, and 2 buttress the fact that Items 11, 34, and 5 were mainly for less able students for the fact that the items needed low level of ability for correct endorsement. Students only need to be from -5.2 to -4.7 on trait scale to correctly endorse items 11, and 34 respectively.</w:t>
      </w:r>
    </w:p>
    <w:p>
      <w:pPr>
        <w:pStyle w:val="BodyText"/>
        <w:spacing w:line="360" w:lineRule="auto"/>
        <w:ind w:left="1380" w:right="1377"/>
        <w:jc w:val="both"/>
      </w:pPr>
      <w:r>
        <w:rPr/>
        <w:t>On the basis of equation (1), item 8 provided more of its information on able students while item 7 provided information on students who were on both sides of location point (higher and lower ability students), this is displayed in Figure 2. Difficulty indices of items describe where the item functions along the ability scales, and the model suggests through their difficulty indices that items 15, 5, 3, 13, 28, 34, 23, and 11 displayed in Table 1 needs attention as remarked.</w:t>
      </w:r>
    </w:p>
    <w:p>
      <w:pPr>
        <w:pStyle w:val="BodyText"/>
        <w:spacing w:line="352" w:lineRule="auto"/>
        <w:ind w:left="1380" w:right="1374" w:firstLine="719"/>
        <w:jc w:val="both"/>
      </w:pPr>
      <w:r>
        <w:rPr/>
        <w:t>Application of equation (2) which describes test items in terms of two item properties yields output displayed in Table 3, with the confidence interval, probability of correct endorsement by an average student, indices of items discrimination (descending order) that classified students according to their ability as well as the precision of the estimates (SE). Item 29 was identified as the most discriminating </w:t>
      </w:r>
      <w:r>
        <w:rPr>
          <w:rFonts w:ascii="Symbola"/>
          <w:position w:val="1"/>
        </w:rPr>
        <w:t>(</w:t>
      </w:r>
      <w:r>
        <w:rPr>
          <w:rFonts w:ascii="Symbola"/>
        </w:rPr>
        <w:t>a = 1.7889</w:t>
      </w:r>
      <w:r>
        <w:rPr>
          <w:rFonts w:ascii="Symbola"/>
          <w:position w:val="1"/>
        </w:rPr>
        <w:t>) </w:t>
      </w:r>
      <w:r>
        <w:rPr/>
        <w:t>though not so difficult</w:t>
      </w:r>
      <w:r>
        <w:rPr>
          <w:spacing w:val="-12"/>
        </w:rPr>
        <w:t> </w:t>
      </w:r>
      <w:r>
        <w:rPr/>
        <w:t>(b</w:t>
      </w:r>
      <w:r>
        <w:rPr>
          <w:spacing w:val="-10"/>
        </w:rPr>
        <w:t> </w:t>
      </w:r>
      <w:r>
        <w:rPr/>
        <w:t>=</w:t>
      </w:r>
      <w:r>
        <w:rPr>
          <w:spacing w:val="-9"/>
        </w:rPr>
        <w:t> </w:t>
      </w:r>
      <w:r>
        <w:rPr/>
        <w:t>-0.8064).</w:t>
      </w:r>
      <w:r>
        <w:rPr>
          <w:spacing w:val="-11"/>
        </w:rPr>
        <w:t> </w:t>
      </w:r>
      <w:r>
        <w:rPr/>
        <w:t>An</w:t>
      </w:r>
      <w:r>
        <w:rPr>
          <w:spacing w:val="-9"/>
        </w:rPr>
        <w:t> </w:t>
      </w:r>
      <w:r>
        <w:rPr/>
        <w:t>average</w:t>
      </w:r>
      <w:r>
        <w:rPr>
          <w:spacing w:val="-11"/>
        </w:rPr>
        <w:t> </w:t>
      </w:r>
      <w:r>
        <w:rPr/>
        <w:t>student</w:t>
      </w:r>
      <w:r>
        <w:rPr>
          <w:spacing w:val="-11"/>
        </w:rPr>
        <w:t> </w:t>
      </w:r>
      <w:r>
        <w:rPr/>
        <w:t>would</w:t>
      </w:r>
      <w:r>
        <w:rPr>
          <w:spacing w:val="-10"/>
        </w:rPr>
        <w:t> </w:t>
      </w:r>
      <w:r>
        <w:rPr/>
        <w:t>endorse</w:t>
      </w:r>
      <w:r>
        <w:rPr>
          <w:spacing w:val="-11"/>
        </w:rPr>
        <w:t> </w:t>
      </w:r>
      <w:r>
        <w:rPr/>
        <w:t>this</w:t>
      </w:r>
      <w:r>
        <w:rPr>
          <w:spacing w:val="-9"/>
        </w:rPr>
        <w:t> </w:t>
      </w:r>
      <w:r>
        <w:rPr/>
        <w:t>item</w:t>
      </w:r>
      <w:r>
        <w:rPr>
          <w:spacing w:val="-10"/>
        </w:rPr>
        <w:t> </w:t>
      </w:r>
      <w:r>
        <w:rPr/>
        <w:t>correctly</w:t>
      </w:r>
      <w:r>
        <w:rPr>
          <w:spacing w:val="-11"/>
        </w:rPr>
        <w:t> </w:t>
      </w:r>
      <w:r>
        <w:rPr/>
        <w:t>with</w:t>
      </w:r>
      <w:r>
        <w:rPr>
          <w:spacing w:val="-10"/>
        </w:rPr>
        <w:t> </w:t>
      </w:r>
      <w:r>
        <w:rPr/>
        <w:t>probability</w:t>
      </w:r>
      <w:r>
        <w:rPr>
          <w:spacing w:val="-10"/>
        </w:rPr>
        <w:t> </w:t>
      </w:r>
      <w:r>
        <w:rPr/>
        <w:t>0.7333</w:t>
      </w:r>
      <w:r>
        <w:rPr>
          <w:spacing w:val="-11"/>
        </w:rPr>
        <w:t> </w:t>
      </w:r>
      <w:r>
        <w:rPr/>
        <w:t>which</w:t>
      </w:r>
      <w:r>
        <w:rPr>
          <w:spacing w:val="-9"/>
        </w:rPr>
        <w:t> </w:t>
      </w:r>
      <w:r>
        <w:rPr/>
        <w:t>means about 73% of the students are most likely to endorse correct option to the item. Again, students only need to be</w:t>
      </w:r>
      <w:r>
        <w:rPr>
          <w:spacing w:val="1"/>
        </w:rPr>
        <w:t> </w:t>
      </w:r>
      <w:r>
        <w:rPr/>
        <w:t>-</w:t>
      </w:r>
    </w:p>
    <w:p>
      <w:pPr>
        <w:pStyle w:val="BodyText"/>
        <w:spacing w:line="360" w:lineRule="auto" w:before="4"/>
        <w:ind w:left="1380" w:right="1384"/>
        <w:jc w:val="both"/>
      </w:pPr>
      <w:r>
        <w:rPr/>
        <w:t>0.8</w:t>
      </w:r>
      <w:r>
        <w:rPr>
          <w:spacing w:val="-6"/>
        </w:rPr>
        <w:t> </w:t>
      </w:r>
      <w:r>
        <w:rPr/>
        <w:t>on</w:t>
      </w:r>
      <w:r>
        <w:rPr>
          <w:spacing w:val="-5"/>
        </w:rPr>
        <w:t> </w:t>
      </w:r>
      <w:r>
        <w:rPr/>
        <w:t>ability</w:t>
      </w:r>
      <w:r>
        <w:rPr>
          <w:spacing w:val="-5"/>
        </w:rPr>
        <w:t> </w:t>
      </w:r>
      <w:r>
        <w:rPr/>
        <w:t>scale</w:t>
      </w:r>
      <w:r>
        <w:rPr>
          <w:spacing w:val="-6"/>
        </w:rPr>
        <w:t> </w:t>
      </w:r>
      <w:r>
        <w:rPr/>
        <w:t>to</w:t>
      </w:r>
      <w:r>
        <w:rPr>
          <w:spacing w:val="-6"/>
        </w:rPr>
        <w:t> </w:t>
      </w:r>
      <w:r>
        <w:rPr/>
        <w:t>endorse</w:t>
      </w:r>
      <w:r>
        <w:rPr>
          <w:spacing w:val="-8"/>
        </w:rPr>
        <w:t> </w:t>
      </w:r>
      <w:r>
        <w:rPr/>
        <w:t>a</w:t>
      </w:r>
      <w:r>
        <w:rPr>
          <w:spacing w:val="-5"/>
        </w:rPr>
        <w:t> </w:t>
      </w:r>
      <w:r>
        <w:rPr/>
        <w:t>correct</w:t>
      </w:r>
      <w:r>
        <w:rPr>
          <w:spacing w:val="-6"/>
        </w:rPr>
        <w:t> </w:t>
      </w:r>
      <w:r>
        <w:rPr/>
        <w:t>option.</w:t>
      </w:r>
      <w:r>
        <w:rPr>
          <w:spacing w:val="-5"/>
        </w:rPr>
        <w:t> </w:t>
      </w:r>
      <w:r>
        <w:rPr/>
        <w:t>Followed</w:t>
      </w:r>
      <w:r>
        <w:rPr>
          <w:spacing w:val="-5"/>
        </w:rPr>
        <w:t> </w:t>
      </w:r>
      <w:r>
        <w:rPr/>
        <w:t>by</w:t>
      </w:r>
      <w:r>
        <w:rPr>
          <w:spacing w:val="-5"/>
        </w:rPr>
        <w:t> </w:t>
      </w:r>
      <w:r>
        <w:rPr/>
        <w:t>item</w:t>
      </w:r>
      <w:r>
        <w:rPr>
          <w:spacing w:val="-5"/>
        </w:rPr>
        <w:t> </w:t>
      </w:r>
      <w:r>
        <w:rPr/>
        <w:t>29</w:t>
      </w:r>
      <w:r>
        <w:rPr>
          <w:spacing w:val="-5"/>
        </w:rPr>
        <w:t> </w:t>
      </w:r>
      <w:r>
        <w:rPr/>
        <w:t>was</w:t>
      </w:r>
      <w:r>
        <w:rPr>
          <w:spacing w:val="-6"/>
        </w:rPr>
        <w:t> </w:t>
      </w:r>
      <w:r>
        <w:rPr/>
        <w:t>item</w:t>
      </w:r>
      <w:r>
        <w:rPr>
          <w:spacing w:val="-6"/>
        </w:rPr>
        <w:t> </w:t>
      </w:r>
      <w:r>
        <w:rPr/>
        <w:t>34,</w:t>
      </w:r>
      <w:r>
        <w:rPr>
          <w:spacing w:val="-5"/>
        </w:rPr>
        <w:t> </w:t>
      </w:r>
      <w:r>
        <w:rPr/>
        <w:t>and</w:t>
      </w:r>
      <w:r>
        <w:rPr>
          <w:spacing w:val="-5"/>
        </w:rPr>
        <w:t> </w:t>
      </w:r>
      <w:r>
        <w:rPr/>
        <w:t>so</w:t>
      </w:r>
      <w:r>
        <w:rPr>
          <w:spacing w:val="-5"/>
        </w:rPr>
        <w:t> </w:t>
      </w:r>
      <w:r>
        <w:rPr/>
        <w:t>on</w:t>
      </w:r>
      <w:r>
        <w:rPr>
          <w:spacing w:val="-7"/>
        </w:rPr>
        <w:t> </w:t>
      </w:r>
      <w:r>
        <w:rPr/>
        <w:t>in</w:t>
      </w:r>
      <w:r>
        <w:rPr>
          <w:spacing w:val="-6"/>
        </w:rPr>
        <w:t> </w:t>
      </w:r>
      <w:r>
        <w:rPr/>
        <w:t>that</w:t>
      </w:r>
      <w:r>
        <w:rPr>
          <w:spacing w:val="-6"/>
        </w:rPr>
        <w:t> </w:t>
      </w:r>
      <w:r>
        <w:rPr/>
        <w:t>order.</w:t>
      </w:r>
      <w:r>
        <w:rPr>
          <w:spacing w:val="-5"/>
        </w:rPr>
        <w:t> </w:t>
      </w:r>
      <w:r>
        <w:rPr/>
        <w:t>Another item that draw attention in Table 3 was item 7 which did not discriminate (a = 0.01505) between the students of different ability</w:t>
      </w:r>
      <w:r>
        <w:rPr>
          <w:spacing w:val="-1"/>
        </w:rPr>
        <w:t> </w:t>
      </w:r>
      <w:r>
        <w:rPr/>
        <w:t>levels.</w:t>
      </w:r>
    </w:p>
    <w:p>
      <w:pPr>
        <w:spacing w:after="0" w:line="360" w:lineRule="auto"/>
        <w:jc w:val="both"/>
        <w:sectPr>
          <w:footerReference w:type="default" r:id="rId20"/>
          <w:pgSz w:w="11910" w:h="16840"/>
          <w:pgMar w:footer="205" w:header="0" w:top="1360" w:bottom="400" w:left="60" w:right="60"/>
        </w:sectPr>
      </w:pPr>
    </w:p>
    <w:p>
      <w:pPr>
        <w:pStyle w:val="BodyText"/>
        <w:spacing w:before="62"/>
        <w:ind w:left="2509" w:right="2513"/>
        <w:jc w:val="center"/>
      </w:pPr>
      <w:r>
        <w:rPr>
          <w:b/>
        </w:rPr>
        <w:t>Table 3: </w:t>
      </w:r>
      <w:r>
        <w:rPr/>
        <w:t>Some Selected Items in Descending Order of Their Discrimination Indices</w:t>
      </w:r>
    </w:p>
    <w:p>
      <w:pPr>
        <w:pStyle w:val="BodyText"/>
        <w:rPr>
          <w:sz w:val="10"/>
        </w:rPr>
      </w:pPr>
    </w:p>
    <w:tbl>
      <w:tblPr>
        <w:tblW w:w="0" w:type="auto"/>
        <w:jc w:val="left"/>
        <w:tblInd w:w="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3"/>
        <w:gridCol w:w="1110"/>
        <w:gridCol w:w="1146"/>
        <w:gridCol w:w="1205"/>
        <w:gridCol w:w="1749"/>
        <w:gridCol w:w="944"/>
        <w:gridCol w:w="2099"/>
      </w:tblGrid>
      <w:tr>
        <w:trPr>
          <w:trHeight w:val="263" w:hRule="atLeast"/>
        </w:trPr>
        <w:tc>
          <w:tcPr>
            <w:tcW w:w="653" w:type="dxa"/>
            <w:tcBorders>
              <w:top w:val="single" w:sz="4" w:space="0" w:color="000000"/>
              <w:bottom w:val="single" w:sz="4" w:space="0" w:color="000000"/>
            </w:tcBorders>
          </w:tcPr>
          <w:p>
            <w:pPr>
              <w:pStyle w:val="TableParagraph"/>
              <w:spacing w:before="0"/>
              <w:rPr>
                <w:b/>
                <w:sz w:val="20"/>
              </w:rPr>
            </w:pPr>
            <w:r>
              <w:rPr>
                <w:b/>
                <w:sz w:val="20"/>
              </w:rPr>
              <w:t>Item</w:t>
            </w:r>
          </w:p>
        </w:tc>
        <w:tc>
          <w:tcPr>
            <w:tcW w:w="1110" w:type="dxa"/>
            <w:tcBorders>
              <w:top w:val="single" w:sz="4" w:space="0" w:color="000000"/>
              <w:bottom w:val="single" w:sz="4" w:space="0" w:color="000000"/>
            </w:tcBorders>
          </w:tcPr>
          <w:p>
            <w:pPr>
              <w:pStyle w:val="TableParagraph"/>
              <w:spacing w:before="0"/>
              <w:ind w:left="138"/>
              <w:rPr>
                <w:b/>
                <w:sz w:val="20"/>
              </w:rPr>
            </w:pPr>
            <w:r>
              <w:rPr>
                <w:b/>
                <w:sz w:val="20"/>
              </w:rPr>
              <w:t>Diff</w:t>
            </w:r>
          </w:p>
        </w:tc>
        <w:tc>
          <w:tcPr>
            <w:tcW w:w="1146" w:type="dxa"/>
            <w:tcBorders>
              <w:top w:val="single" w:sz="4" w:space="0" w:color="000000"/>
              <w:bottom w:val="single" w:sz="4" w:space="0" w:color="000000"/>
            </w:tcBorders>
          </w:tcPr>
          <w:p>
            <w:pPr>
              <w:pStyle w:val="TableParagraph"/>
              <w:spacing w:before="0"/>
              <w:ind w:left="305"/>
              <w:rPr>
                <w:b/>
                <w:sz w:val="20"/>
              </w:rPr>
            </w:pPr>
            <w:r>
              <w:rPr>
                <w:b/>
                <w:sz w:val="20"/>
              </w:rPr>
              <w:t>Disc</w:t>
            </w:r>
          </w:p>
        </w:tc>
        <w:tc>
          <w:tcPr>
            <w:tcW w:w="1205" w:type="dxa"/>
            <w:tcBorders>
              <w:top w:val="single" w:sz="4" w:space="0" w:color="000000"/>
              <w:bottom w:val="single" w:sz="4" w:space="0" w:color="000000"/>
            </w:tcBorders>
          </w:tcPr>
          <w:p>
            <w:pPr>
              <w:pStyle w:val="TableParagraph"/>
              <w:spacing w:before="0"/>
              <w:ind w:left="292"/>
              <w:rPr>
                <w:b/>
                <w:sz w:val="20"/>
              </w:rPr>
            </w:pPr>
            <w:r>
              <w:rPr>
                <w:b/>
                <w:sz w:val="20"/>
              </w:rPr>
              <w:t>SE</w:t>
            </w:r>
          </w:p>
        </w:tc>
        <w:tc>
          <w:tcPr>
            <w:tcW w:w="1749" w:type="dxa"/>
            <w:tcBorders>
              <w:top w:val="single" w:sz="4" w:space="0" w:color="000000"/>
              <w:bottom w:val="single" w:sz="4" w:space="0" w:color="000000"/>
            </w:tcBorders>
          </w:tcPr>
          <w:p>
            <w:pPr>
              <w:pStyle w:val="TableParagraph"/>
              <w:spacing w:before="0"/>
              <w:ind w:left="364"/>
              <w:rPr>
                <w:b/>
                <w:sz w:val="20"/>
              </w:rPr>
            </w:pPr>
            <w:r>
              <w:rPr>
                <w:b/>
                <w:sz w:val="20"/>
              </w:rPr>
              <w:t>95% Conf Inter</w:t>
            </w:r>
          </w:p>
        </w:tc>
        <w:tc>
          <w:tcPr>
            <w:tcW w:w="944" w:type="dxa"/>
            <w:tcBorders>
              <w:top w:val="single" w:sz="4" w:space="0" w:color="000000"/>
              <w:bottom w:val="single" w:sz="4" w:space="0" w:color="000000"/>
            </w:tcBorders>
          </w:tcPr>
          <w:p>
            <w:pPr>
              <w:pStyle w:val="TableParagraph"/>
              <w:spacing w:before="0"/>
              <w:ind w:left="0"/>
              <w:rPr>
                <w:sz w:val="18"/>
              </w:rPr>
            </w:pPr>
          </w:p>
        </w:tc>
        <w:tc>
          <w:tcPr>
            <w:tcW w:w="2099" w:type="dxa"/>
            <w:tcBorders>
              <w:top w:val="single" w:sz="4" w:space="0" w:color="000000"/>
              <w:bottom w:val="single" w:sz="4" w:space="0" w:color="000000"/>
            </w:tcBorders>
          </w:tcPr>
          <w:p>
            <w:pPr>
              <w:pStyle w:val="TableParagraph"/>
              <w:spacing w:before="0"/>
              <w:ind w:left="365"/>
              <w:rPr>
                <w:b/>
                <w:sz w:val="20"/>
              </w:rPr>
            </w:pPr>
            <w:r>
              <w:rPr>
                <w:b/>
                <w:sz w:val="20"/>
              </w:rPr>
              <w:t>Remark</w:t>
            </w:r>
          </w:p>
        </w:tc>
      </w:tr>
      <w:tr>
        <w:trPr>
          <w:trHeight w:val="251" w:hRule="atLeast"/>
        </w:trPr>
        <w:tc>
          <w:tcPr>
            <w:tcW w:w="653" w:type="dxa"/>
            <w:tcBorders>
              <w:top w:val="single" w:sz="4" w:space="0" w:color="000000"/>
            </w:tcBorders>
          </w:tcPr>
          <w:p>
            <w:pPr>
              <w:pStyle w:val="TableParagraph"/>
              <w:spacing w:before="0"/>
              <w:rPr>
                <w:sz w:val="20"/>
              </w:rPr>
            </w:pPr>
            <w:r>
              <w:rPr>
                <w:sz w:val="20"/>
              </w:rPr>
              <w:t>29</w:t>
            </w:r>
          </w:p>
        </w:tc>
        <w:tc>
          <w:tcPr>
            <w:tcW w:w="1110" w:type="dxa"/>
            <w:tcBorders>
              <w:top w:val="single" w:sz="4" w:space="0" w:color="000000"/>
            </w:tcBorders>
          </w:tcPr>
          <w:p>
            <w:pPr>
              <w:pStyle w:val="TableParagraph"/>
              <w:spacing w:before="0"/>
              <w:ind w:left="138"/>
              <w:rPr>
                <w:sz w:val="20"/>
              </w:rPr>
            </w:pPr>
            <w:r>
              <w:rPr>
                <w:sz w:val="20"/>
              </w:rPr>
              <w:t>-0.8064</w:t>
            </w:r>
          </w:p>
        </w:tc>
        <w:tc>
          <w:tcPr>
            <w:tcW w:w="1146" w:type="dxa"/>
            <w:tcBorders>
              <w:top w:val="single" w:sz="4" w:space="0" w:color="000000"/>
            </w:tcBorders>
          </w:tcPr>
          <w:p>
            <w:pPr>
              <w:pStyle w:val="TableParagraph"/>
              <w:spacing w:before="0"/>
              <w:ind w:left="305"/>
              <w:rPr>
                <w:sz w:val="20"/>
              </w:rPr>
            </w:pPr>
            <w:r>
              <w:rPr>
                <w:sz w:val="20"/>
              </w:rPr>
              <w:t>1.7889</w:t>
            </w:r>
          </w:p>
        </w:tc>
        <w:tc>
          <w:tcPr>
            <w:tcW w:w="1205" w:type="dxa"/>
            <w:tcBorders>
              <w:top w:val="single" w:sz="4" w:space="0" w:color="000000"/>
            </w:tcBorders>
          </w:tcPr>
          <w:p>
            <w:pPr>
              <w:pStyle w:val="TableParagraph"/>
              <w:spacing w:before="0"/>
              <w:ind w:left="292"/>
              <w:rPr>
                <w:sz w:val="20"/>
              </w:rPr>
            </w:pPr>
            <w:r>
              <w:rPr>
                <w:sz w:val="20"/>
              </w:rPr>
              <w:t>0.2947</w:t>
            </w:r>
          </w:p>
        </w:tc>
        <w:tc>
          <w:tcPr>
            <w:tcW w:w="1749" w:type="dxa"/>
            <w:tcBorders>
              <w:top w:val="single" w:sz="4" w:space="0" w:color="000000"/>
            </w:tcBorders>
          </w:tcPr>
          <w:p>
            <w:pPr>
              <w:pStyle w:val="TableParagraph"/>
              <w:spacing w:before="0"/>
              <w:ind w:left="364"/>
              <w:rPr>
                <w:sz w:val="20"/>
              </w:rPr>
            </w:pPr>
            <w:r>
              <w:rPr>
                <w:sz w:val="20"/>
              </w:rPr>
              <w:t>1.2113</w:t>
            </w:r>
          </w:p>
        </w:tc>
        <w:tc>
          <w:tcPr>
            <w:tcW w:w="944" w:type="dxa"/>
            <w:tcBorders>
              <w:top w:val="single" w:sz="4" w:space="0" w:color="000000"/>
            </w:tcBorders>
          </w:tcPr>
          <w:p>
            <w:pPr>
              <w:pStyle w:val="TableParagraph"/>
              <w:spacing w:before="0"/>
              <w:ind w:left="31"/>
              <w:rPr>
                <w:sz w:val="20"/>
              </w:rPr>
            </w:pPr>
            <w:r>
              <w:rPr>
                <w:sz w:val="20"/>
              </w:rPr>
              <w:t>2.3666</w:t>
            </w:r>
          </w:p>
        </w:tc>
        <w:tc>
          <w:tcPr>
            <w:tcW w:w="2099" w:type="dxa"/>
            <w:tcBorders>
              <w:top w:val="single" w:sz="4" w:space="0" w:color="000000"/>
            </w:tcBorders>
          </w:tcPr>
          <w:p>
            <w:pPr>
              <w:pStyle w:val="TableParagraph"/>
              <w:spacing w:before="0"/>
              <w:ind w:left="365"/>
              <w:rPr>
                <w:sz w:val="20"/>
              </w:rPr>
            </w:pPr>
            <w:r>
              <w:rPr>
                <w:sz w:val="20"/>
              </w:rPr>
              <w:t>Satisfactory</w:t>
            </w:r>
          </w:p>
        </w:tc>
      </w:tr>
      <w:tr>
        <w:trPr>
          <w:trHeight w:val="265" w:hRule="atLeast"/>
        </w:trPr>
        <w:tc>
          <w:tcPr>
            <w:tcW w:w="653" w:type="dxa"/>
          </w:tcPr>
          <w:p>
            <w:pPr>
              <w:pStyle w:val="TableParagraph"/>
              <w:rPr>
                <w:sz w:val="20"/>
              </w:rPr>
            </w:pPr>
            <w:r>
              <w:rPr>
                <w:sz w:val="20"/>
              </w:rPr>
              <w:t>34</w:t>
            </w:r>
          </w:p>
        </w:tc>
        <w:tc>
          <w:tcPr>
            <w:tcW w:w="1110" w:type="dxa"/>
          </w:tcPr>
          <w:p>
            <w:pPr>
              <w:pStyle w:val="TableParagraph"/>
              <w:ind w:left="138"/>
              <w:rPr>
                <w:sz w:val="20"/>
              </w:rPr>
            </w:pPr>
            <w:r>
              <w:rPr>
                <w:sz w:val="20"/>
              </w:rPr>
              <w:t>-2. 4237</w:t>
            </w:r>
          </w:p>
        </w:tc>
        <w:tc>
          <w:tcPr>
            <w:tcW w:w="1146" w:type="dxa"/>
          </w:tcPr>
          <w:p>
            <w:pPr>
              <w:pStyle w:val="TableParagraph"/>
              <w:ind w:left="305"/>
              <w:rPr>
                <w:sz w:val="20"/>
              </w:rPr>
            </w:pPr>
            <w:r>
              <w:rPr>
                <w:sz w:val="20"/>
              </w:rPr>
              <w:t>1.5023</w:t>
            </w:r>
          </w:p>
        </w:tc>
        <w:tc>
          <w:tcPr>
            <w:tcW w:w="1205" w:type="dxa"/>
          </w:tcPr>
          <w:p>
            <w:pPr>
              <w:pStyle w:val="TableParagraph"/>
              <w:ind w:left="292"/>
              <w:rPr>
                <w:sz w:val="20"/>
              </w:rPr>
            </w:pPr>
            <w:r>
              <w:rPr>
                <w:sz w:val="20"/>
              </w:rPr>
              <w:t>0.3763</w:t>
            </w:r>
          </w:p>
        </w:tc>
        <w:tc>
          <w:tcPr>
            <w:tcW w:w="1749" w:type="dxa"/>
          </w:tcPr>
          <w:p>
            <w:pPr>
              <w:pStyle w:val="TableParagraph"/>
              <w:ind w:left="364"/>
              <w:rPr>
                <w:sz w:val="20"/>
              </w:rPr>
            </w:pPr>
            <w:r>
              <w:rPr>
                <w:sz w:val="20"/>
              </w:rPr>
              <w:t>0.7648</w:t>
            </w:r>
          </w:p>
        </w:tc>
        <w:tc>
          <w:tcPr>
            <w:tcW w:w="944" w:type="dxa"/>
          </w:tcPr>
          <w:p>
            <w:pPr>
              <w:pStyle w:val="TableParagraph"/>
              <w:ind w:left="31"/>
              <w:rPr>
                <w:sz w:val="20"/>
              </w:rPr>
            </w:pPr>
            <w:r>
              <w:rPr>
                <w:sz w:val="20"/>
              </w:rPr>
              <w:t>2.2399</w:t>
            </w:r>
          </w:p>
        </w:tc>
        <w:tc>
          <w:tcPr>
            <w:tcW w:w="2099" w:type="dxa"/>
          </w:tcPr>
          <w:p>
            <w:pPr>
              <w:pStyle w:val="TableParagraph"/>
              <w:ind w:left="365"/>
              <w:rPr>
                <w:sz w:val="20"/>
              </w:rPr>
            </w:pPr>
            <w:r>
              <w:rPr>
                <w:sz w:val="20"/>
              </w:rPr>
              <w:t>Good item</w:t>
            </w:r>
          </w:p>
        </w:tc>
      </w:tr>
      <w:tr>
        <w:trPr>
          <w:trHeight w:val="265" w:hRule="atLeast"/>
        </w:trPr>
        <w:tc>
          <w:tcPr>
            <w:tcW w:w="653" w:type="dxa"/>
          </w:tcPr>
          <w:p>
            <w:pPr>
              <w:pStyle w:val="TableParagraph"/>
              <w:spacing w:before="13"/>
              <w:rPr>
                <w:sz w:val="20"/>
              </w:rPr>
            </w:pPr>
            <w:r>
              <w:rPr>
                <w:sz w:val="20"/>
              </w:rPr>
              <w:t>20</w:t>
            </w:r>
          </w:p>
        </w:tc>
        <w:tc>
          <w:tcPr>
            <w:tcW w:w="1110" w:type="dxa"/>
          </w:tcPr>
          <w:p>
            <w:pPr>
              <w:pStyle w:val="TableParagraph"/>
              <w:spacing w:before="13"/>
              <w:ind w:left="138"/>
              <w:rPr>
                <w:sz w:val="20"/>
              </w:rPr>
            </w:pPr>
            <w:r>
              <w:rPr>
                <w:sz w:val="20"/>
              </w:rPr>
              <w:t>-1.2485</w:t>
            </w:r>
          </w:p>
        </w:tc>
        <w:tc>
          <w:tcPr>
            <w:tcW w:w="1146" w:type="dxa"/>
          </w:tcPr>
          <w:p>
            <w:pPr>
              <w:pStyle w:val="TableParagraph"/>
              <w:spacing w:before="13"/>
              <w:ind w:left="305"/>
              <w:rPr>
                <w:sz w:val="20"/>
              </w:rPr>
            </w:pPr>
            <w:r>
              <w:rPr>
                <w:sz w:val="20"/>
              </w:rPr>
              <w:t>1.3366</w:t>
            </w:r>
          </w:p>
        </w:tc>
        <w:tc>
          <w:tcPr>
            <w:tcW w:w="1205" w:type="dxa"/>
          </w:tcPr>
          <w:p>
            <w:pPr>
              <w:pStyle w:val="TableParagraph"/>
              <w:spacing w:before="13"/>
              <w:ind w:left="292"/>
              <w:rPr>
                <w:sz w:val="20"/>
              </w:rPr>
            </w:pPr>
            <w:r>
              <w:rPr>
                <w:sz w:val="20"/>
              </w:rPr>
              <w:t>0.2387</w:t>
            </w:r>
          </w:p>
        </w:tc>
        <w:tc>
          <w:tcPr>
            <w:tcW w:w="1749" w:type="dxa"/>
          </w:tcPr>
          <w:p>
            <w:pPr>
              <w:pStyle w:val="TableParagraph"/>
              <w:spacing w:before="13"/>
              <w:ind w:left="364"/>
              <w:rPr>
                <w:sz w:val="20"/>
              </w:rPr>
            </w:pPr>
            <w:r>
              <w:rPr>
                <w:sz w:val="20"/>
              </w:rPr>
              <w:t>0.8687</w:t>
            </w:r>
          </w:p>
        </w:tc>
        <w:tc>
          <w:tcPr>
            <w:tcW w:w="944" w:type="dxa"/>
          </w:tcPr>
          <w:p>
            <w:pPr>
              <w:pStyle w:val="TableParagraph"/>
              <w:spacing w:before="13"/>
              <w:ind w:left="31"/>
              <w:rPr>
                <w:sz w:val="20"/>
              </w:rPr>
            </w:pPr>
            <w:r>
              <w:rPr>
                <w:sz w:val="20"/>
              </w:rPr>
              <w:t>1.8045</w:t>
            </w:r>
          </w:p>
        </w:tc>
        <w:tc>
          <w:tcPr>
            <w:tcW w:w="2099" w:type="dxa"/>
          </w:tcPr>
          <w:p>
            <w:pPr>
              <w:pStyle w:val="TableParagraph"/>
              <w:spacing w:before="13"/>
              <w:ind w:left="365"/>
              <w:rPr>
                <w:sz w:val="20"/>
              </w:rPr>
            </w:pPr>
            <w:r>
              <w:rPr>
                <w:sz w:val="20"/>
              </w:rPr>
              <w:t>Moderate</w:t>
            </w:r>
          </w:p>
        </w:tc>
      </w:tr>
      <w:tr>
        <w:trPr>
          <w:trHeight w:val="264" w:hRule="atLeast"/>
        </w:trPr>
        <w:tc>
          <w:tcPr>
            <w:tcW w:w="653" w:type="dxa"/>
          </w:tcPr>
          <w:p>
            <w:pPr>
              <w:pStyle w:val="TableParagraph"/>
              <w:rPr>
                <w:sz w:val="20"/>
              </w:rPr>
            </w:pPr>
            <w:r>
              <w:rPr>
                <w:sz w:val="20"/>
              </w:rPr>
              <w:t>23</w:t>
            </w:r>
          </w:p>
        </w:tc>
        <w:tc>
          <w:tcPr>
            <w:tcW w:w="1110" w:type="dxa"/>
          </w:tcPr>
          <w:p>
            <w:pPr>
              <w:pStyle w:val="TableParagraph"/>
              <w:ind w:left="138"/>
              <w:rPr>
                <w:sz w:val="20"/>
              </w:rPr>
            </w:pPr>
            <w:r>
              <w:rPr>
                <w:sz w:val="20"/>
              </w:rPr>
              <w:t>-2.7667</w:t>
            </w:r>
          </w:p>
        </w:tc>
        <w:tc>
          <w:tcPr>
            <w:tcW w:w="1146" w:type="dxa"/>
          </w:tcPr>
          <w:p>
            <w:pPr>
              <w:pStyle w:val="TableParagraph"/>
              <w:ind w:left="305"/>
              <w:rPr>
                <w:sz w:val="20"/>
              </w:rPr>
            </w:pPr>
            <w:r>
              <w:rPr>
                <w:sz w:val="20"/>
              </w:rPr>
              <w:t>1.3048</w:t>
            </w:r>
          </w:p>
        </w:tc>
        <w:tc>
          <w:tcPr>
            <w:tcW w:w="1205" w:type="dxa"/>
          </w:tcPr>
          <w:p>
            <w:pPr>
              <w:pStyle w:val="TableParagraph"/>
              <w:ind w:left="292"/>
              <w:rPr>
                <w:sz w:val="20"/>
              </w:rPr>
            </w:pPr>
            <w:r>
              <w:rPr>
                <w:sz w:val="20"/>
              </w:rPr>
              <w:t>0.3700</w:t>
            </w:r>
          </w:p>
        </w:tc>
        <w:tc>
          <w:tcPr>
            <w:tcW w:w="1749" w:type="dxa"/>
          </w:tcPr>
          <w:p>
            <w:pPr>
              <w:pStyle w:val="TableParagraph"/>
              <w:ind w:left="364"/>
              <w:rPr>
                <w:sz w:val="20"/>
              </w:rPr>
            </w:pPr>
            <w:r>
              <w:rPr>
                <w:sz w:val="20"/>
              </w:rPr>
              <w:t>0.5796</w:t>
            </w:r>
          </w:p>
        </w:tc>
        <w:tc>
          <w:tcPr>
            <w:tcW w:w="944" w:type="dxa"/>
          </w:tcPr>
          <w:p>
            <w:pPr>
              <w:pStyle w:val="TableParagraph"/>
              <w:ind w:left="31"/>
              <w:rPr>
                <w:sz w:val="20"/>
              </w:rPr>
            </w:pPr>
            <w:r>
              <w:rPr>
                <w:sz w:val="20"/>
              </w:rPr>
              <w:t>2.0300</w:t>
            </w:r>
          </w:p>
        </w:tc>
        <w:tc>
          <w:tcPr>
            <w:tcW w:w="2099" w:type="dxa"/>
          </w:tcPr>
          <w:p>
            <w:pPr>
              <w:pStyle w:val="TableParagraph"/>
              <w:ind w:left="365"/>
              <w:rPr>
                <w:sz w:val="20"/>
              </w:rPr>
            </w:pPr>
            <w:r>
              <w:rPr>
                <w:sz w:val="20"/>
              </w:rPr>
              <w:t>Moderate</w:t>
            </w:r>
          </w:p>
        </w:tc>
      </w:tr>
      <w:tr>
        <w:trPr>
          <w:trHeight w:val="263" w:hRule="atLeast"/>
        </w:trPr>
        <w:tc>
          <w:tcPr>
            <w:tcW w:w="653" w:type="dxa"/>
          </w:tcPr>
          <w:p>
            <w:pPr>
              <w:pStyle w:val="TableParagraph"/>
              <w:rPr>
                <w:sz w:val="20"/>
              </w:rPr>
            </w:pPr>
            <w:r>
              <w:rPr>
                <w:sz w:val="20"/>
              </w:rPr>
              <w:t>21</w:t>
            </w:r>
          </w:p>
        </w:tc>
        <w:tc>
          <w:tcPr>
            <w:tcW w:w="1110" w:type="dxa"/>
          </w:tcPr>
          <w:p>
            <w:pPr>
              <w:pStyle w:val="TableParagraph"/>
              <w:ind w:left="138"/>
              <w:rPr>
                <w:sz w:val="20"/>
              </w:rPr>
            </w:pPr>
            <w:r>
              <w:rPr>
                <w:sz w:val="20"/>
              </w:rPr>
              <w:t>-0.7763</w:t>
            </w:r>
          </w:p>
        </w:tc>
        <w:tc>
          <w:tcPr>
            <w:tcW w:w="1146" w:type="dxa"/>
          </w:tcPr>
          <w:p>
            <w:pPr>
              <w:pStyle w:val="TableParagraph"/>
              <w:ind w:left="305"/>
              <w:rPr>
                <w:sz w:val="20"/>
              </w:rPr>
            </w:pPr>
            <w:r>
              <w:rPr>
                <w:sz w:val="20"/>
              </w:rPr>
              <w:t>1.2713</w:t>
            </w:r>
          </w:p>
        </w:tc>
        <w:tc>
          <w:tcPr>
            <w:tcW w:w="1205" w:type="dxa"/>
          </w:tcPr>
          <w:p>
            <w:pPr>
              <w:pStyle w:val="TableParagraph"/>
              <w:ind w:left="292"/>
              <w:rPr>
                <w:sz w:val="20"/>
              </w:rPr>
            </w:pPr>
            <w:r>
              <w:rPr>
                <w:sz w:val="20"/>
              </w:rPr>
              <w:t>0.2130</w:t>
            </w:r>
          </w:p>
        </w:tc>
        <w:tc>
          <w:tcPr>
            <w:tcW w:w="1749" w:type="dxa"/>
          </w:tcPr>
          <w:p>
            <w:pPr>
              <w:pStyle w:val="TableParagraph"/>
              <w:ind w:left="364"/>
              <w:rPr>
                <w:sz w:val="20"/>
              </w:rPr>
            </w:pPr>
            <w:r>
              <w:rPr>
                <w:sz w:val="20"/>
              </w:rPr>
              <w:t>0.8539</w:t>
            </w:r>
          </w:p>
        </w:tc>
        <w:tc>
          <w:tcPr>
            <w:tcW w:w="944" w:type="dxa"/>
          </w:tcPr>
          <w:p>
            <w:pPr>
              <w:pStyle w:val="TableParagraph"/>
              <w:ind w:left="31"/>
              <w:rPr>
                <w:sz w:val="20"/>
              </w:rPr>
            </w:pPr>
            <w:r>
              <w:rPr>
                <w:sz w:val="20"/>
              </w:rPr>
              <w:t>1.6886</w:t>
            </w:r>
          </w:p>
        </w:tc>
        <w:tc>
          <w:tcPr>
            <w:tcW w:w="2099" w:type="dxa"/>
          </w:tcPr>
          <w:p>
            <w:pPr>
              <w:pStyle w:val="TableParagraph"/>
              <w:ind w:left="365"/>
              <w:rPr>
                <w:sz w:val="20"/>
              </w:rPr>
            </w:pPr>
            <w:r>
              <w:rPr>
                <w:sz w:val="20"/>
              </w:rPr>
              <w:t>Moderate</w:t>
            </w:r>
          </w:p>
        </w:tc>
      </w:tr>
      <w:tr>
        <w:trPr>
          <w:trHeight w:val="263" w:hRule="atLeast"/>
        </w:trPr>
        <w:tc>
          <w:tcPr>
            <w:tcW w:w="653" w:type="dxa"/>
          </w:tcPr>
          <w:p>
            <w:pPr>
              <w:pStyle w:val="TableParagraph"/>
              <w:rPr>
                <w:sz w:val="20"/>
              </w:rPr>
            </w:pPr>
            <w:r>
              <w:rPr>
                <w:sz w:val="20"/>
              </w:rPr>
              <w:t>11</w:t>
            </w:r>
          </w:p>
        </w:tc>
        <w:tc>
          <w:tcPr>
            <w:tcW w:w="1110" w:type="dxa"/>
          </w:tcPr>
          <w:p>
            <w:pPr>
              <w:pStyle w:val="TableParagraph"/>
              <w:ind w:left="138"/>
              <w:rPr>
                <w:sz w:val="20"/>
              </w:rPr>
            </w:pPr>
            <w:r>
              <w:rPr>
                <w:sz w:val="20"/>
              </w:rPr>
              <w:t>-3.1843</w:t>
            </w:r>
          </w:p>
        </w:tc>
        <w:tc>
          <w:tcPr>
            <w:tcW w:w="1146" w:type="dxa"/>
          </w:tcPr>
          <w:p>
            <w:pPr>
              <w:pStyle w:val="TableParagraph"/>
              <w:ind w:left="305"/>
              <w:rPr>
                <w:sz w:val="20"/>
              </w:rPr>
            </w:pPr>
            <w:r>
              <w:rPr>
                <w:sz w:val="20"/>
              </w:rPr>
              <w:t>1.0981</w:t>
            </w:r>
          </w:p>
        </w:tc>
        <w:tc>
          <w:tcPr>
            <w:tcW w:w="1205" w:type="dxa"/>
          </w:tcPr>
          <w:p>
            <w:pPr>
              <w:pStyle w:val="TableParagraph"/>
              <w:ind w:left="292"/>
              <w:rPr>
                <w:sz w:val="20"/>
              </w:rPr>
            </w:pPr>
            <w:r>
              <w:rPr>
                <w:sz w:val="20"/>
              </w:rPr>
              <w:t>0.3410</w:t>
            </w:r>
          </w:p>
        </w:tc>
        <w:tc>
          <w:tcPr>
            <w:tcW w:w="1749" w:type="dxa"/>
          </w:tcPr>
          <w:p>
            <w:pPr>
              <w:pStyle w:val="TableParagraph"/>
              <w:ind w:left="364"/>
              <w:rPr>
                <w:sz w:val="20"/>
              </w:rPr>
            </w:pPr>
            <w:r>
              <w:rPr>
                <w:sz w:val="20"/>
              </w:rPr>
              <w:t>0.4298</w:t>
            </w:r>
          </w:p>
        </w:tc>
        <w:tc>
          <w:tcPr>
            <w:tcW w:w="944" w:type="dxa"/>
          </w:tcPr>
          <w:p>
            <w:pPr>
              <w:pStyle w:val="TableParagraph"/>
              <w:ind w:left="31"/>
              <w:rPr>
                <w:sz w:val="20"/>
              </w:rPr>
            </w:pPr>
            <w:r>
              <w:rPr>
                <w:sz w:val="20"/>
              </w:rPr>
              <w:t>1.7664</w:t>
            </w:r>
          </w:p>
        </w:tc>
        <w:tc>
          <w:tcPr>
            <w:tcW w:w="2099" w:type="dxa"/>
          </w:tcPr>
          <w:p>
            <w:pPr>
              <w:pStyle w:val="TableParagraph"/>
              <w:ind w:left="365"/>
              <w:rPr>
                <w:sz w:val="20"/>
              </w:rPr>
            </w:pPr>
            <w:r>
              <w:rPr>
                <w:sz w:val="20"/>
              </w:rPr>
              <w:t>Moderate</w:t>
            </w:r>
          </w:p>
        </w:tc>
      </w:tr>
      <w:tr>
        <w:trPr>
          <w:trHeight w:val="265" w:hRule="atLeast"/>
        </w:trPr>
        <w:tc>
          <w:tcPr>
            <w:tcW w:w="653" w:type="dxa"/>
          </w:tcPr>
          <w:p>
            <w:pPr>
              <w:pStyle w:val="TableParagraph"/>
              <w:rPr>
                <w:sz w:val="20"/>
              </w:rPr>
            </w:pPr>
            <w:r>
              <w:rPr>
                <w:sz w:val="20"/>
              </w:rPr>
              <w:t>12</w:t>
            </w:r>
          </w:p>
        </w:tc>
        <w:tc>
          <w:tcPr>
            <w:tcW w:w="1110" w:type="dxa"/>
          </w:tcPr>
          <w:p>
            <w:pPr>
              <w:pStyle w:val="TableParagraph"/>
              <w:ind w:left="138"/>
              <w:rPr>
                <w:sz w:val="20"/>
              </w:rPr>
            </w:pPr>
            <w:r>
              <w:rPr>
                <w:sz w:val="20"/>
              </w:rPr>
              <w:t>-1.0104</w:t>
            </w:r>
          </w:p>
        </w:tc>
        <w:tc>
          <w:tcPr>
            <w:tcW w:w="1146" w:type="dxa"/>
          </w:tcPr>
          <w:p>
            <w:pPr>
              <w:pStyle w:val="TableParagraph"/>
              <w:ind w:left="305"/>
              <w:rPr>
                <w:sz w:val="20"/>
              </w:rPr>
            </w:pPr>
            <w:r>
              <w:rPr>
                <w:sz w:val="20"/>
              </w:rPr>
              <w:t>1.1287</w:t>
            </w:r>
          </w:p>
        </w:tc>
        <w:tc>
          <w:tcPr>
            <w:tcW w:w="1205" w:type="dxa"/>
          </w:tcPr>
          <w:p>
            <w:pPr>
              <w:pStyle w:val="TableParagraph"/>
              <w:ind w:left="292"/>
              <w:rPr>
                <w:sz w:val="20"/>
              </w:rPr>
            </w:pPr>
            <w:r>
              <w:rPr>
                <w:sz w:val="20"/>
              </w:rPr>
              <w:t>0.1969</w:t>
            </w:r>
          </w:p>
        </w:tc>
        <w:tc>
          <w:tcPr>
            <w:tcW w:w="1749" w:type="dxa"/>
          </w:tcPr>
          <w:p>
            <w:pPr>
              <w:pStyle w:val="TableParagraph"/>
              <w:ind w:left="364"/>
              <w:rPr>
                <w:sz w:val="20"/>
              </w:rPr>
            </w:pPr>
            <w:r>
              <w:rPr>
                <w:sz w:val="20"/>
              </w:rPr>
              <w:t>0.7428</w:t>
            </w:r>
          </w:p>
        </w:tc>
        <w:tc>
          <w:tcPr>
            <w:tcW w:w="944" w:type="dxa"/>
          </w:tcPr>
          <w:p>
            <w:pPr>
              <w:pStyle w:val="TableParagraph"/>
              <w:ind w:left="31"/>
              <w:rPr>
                <w:sz w:val="20"/>
              </w:rPr>
            </w:pPr>
            <w:r>
              <w:rPr>
                <w:sz w:val="20"/>
              </w:rPr>
              <w:t>1.5149</w:t>
            </w:r>
          </w:p>
        </w:tc>
        <w:tc>
          <w:tcPr>
            <w:tcW w:w="2099" w:type="dxa"/>
          </w:tcPr>
          <w:p>
            <w:pPr>
              <w:pStyle w:val="TableParagraph"/>
              <w:ind w:left="365"/>
              <w:rPr>
                <w:sz w:val="20"/>
              </w:rPr>
            </w:pPr>
            <w:r>
              <w:rPr>
                <w:sz w:val="20"/>
              </w:rPr>
              <w:t>Moderate</w:t>
            </w:r>
          </w:p>
        </w:tc>
      </w:tr>
      <w:tr>
        <w:trPr>
          <w:trHeight w:val="265" w:hRule="atLeast"/>
        </w:trPr>
        <w:tc>
          <w:tcPr>
            <w:tcW w:w="653" w:type="dxa"/>
          </w:tcPr>
          <w:p>
            <w:pPr>
              <w:pStyle w:val="TableParagraph"/>
              <w:spacing w:before="13"/>
              <w:rPr>
                <w:sz w:val="20"/>
              </w:rPr>
            </w:pPr>
            <w:r>
              <w:rPr>
                <w:sz w:val="20"/>
              </w:rPr>
              <w:t>13</w:t>
            </w:r>
          </w:p>
        </w:tc>
        <w:tc>
          <w:tcPr>
            <w:tcW w:w="1110" w:type="dxa"/>
          </w:tcPr>
          <w:p>
            <w:pPr>
              <w:pStyle w:val="TableParagraph"/>
              <w:spacing w:before="13"/>
              <w:ind w:left="138"/>
              <w:rPr>
                <w:sz w:val="20"/>
              </w:rPr>
            </w:pPr>
            <w:r>
              <w:rPr>
                <w:sz w:val="20"/>
              </w:rPr>
              <w:t>-2.2983</w:t>
            </w:r>
          </w:p>
        </w:tc>
        <w:tc>
          <w:tcPr>
            <w:tcW w:w="1146" w:type="dxa"/>
          </w:tcPr>
          <w:p>
            <w:pPr>
              <w:pStyle w:val="TableParagraph"/>
              <w:spacing w:before="13"/>
              <w:ind w:left="305"/>
              <w:rPr>
                <w:sz w:val="20"/>
              </w:rPr>
            </w:pPr>
            <w:r>
              <w:rPr>
                <w:sz w:val="20"/>
              </w:rPr>
              <w:t>1.0884</w:t>
            </w:r>
          </w:p>
        </w:tc>
        <w:tc>
          <w:tcPr>
            <w:tcW w:w="1205" w:type="dxa"/>
          </w:tcPr>
          <w:p>
            <w:pPr>
              <w:pStyle w:val="TableParagraph"/>
              <w:spacing w:before="13"/>
              <w:ind w:left="292"/>
              <w:rPr>
                <w:sz w:val="20"/>
              </w:rPr>
            </w:pPr>
            <w:r>
              <w:rPr>
                <w:sz w:val="20"/>
              </w:rPr>
              <w:t>0.2524</w:t>
            </w:r>
          </w:p>
        </w:tc>
        <w:tc>
          <w:tcPr>
            <w:tcW w:w="1749" w:type="dxa"/>
          </w:tcPr>
          <w:p>
            <w:pPr>
              <w:pStyle w:val="TableParagraph"/>
              <w:spacing w:before="13"/>
              <w:ind w:left="364"/>
              <w:rPr>
                <w:sz w:val="20"/>
              </w:rPr>
            </w:pPr>
            <w:r>
              <w:rPr>
                <w:sz w:val="20"/>
              </w:rPr>
              <w:t>0.5936</w:t>
            </w:r>
          </w:p>
        </w:tc>
        <w:tc>
          <w:tcPr>
            <w:tcW w:w="944" w:type="dxa"/>
          </w:tcPr>
          <w:p>
            <w:pPr>
              <w:pStyle w:val="TableParagraph"/>
              <w:spacing w:before="13"/>
              <w:ind w:left="31"/>
              <w:rPr>
                <w:sz w:val="20"/>
              </w:rPr>
            </w:pPr>
            <w:r>
              <w:rPr>
                <w:sz w:val="20"/>
              </w:rPr>
              <w:t>1.5832</w:t>
            </w:r>
          </w:p>
        </w:tc>
        <w:tc>
          <w:tcPr>
            <w:tcW w:w="2099" w:type="dxa"/>
          </w:tcPr>
          <w:p>
            <w:pPr>
              <w:pStyle w:val="TableParagraph"/>
              <w:spacing w:before="13"/>
              <w:ind w:left="365"/>
              <w:rPr>
                <w:sz w:val="20"/>
              </w:rPr>
            </w:pPr>
            <w:r>
              <w:rPr>
                <w:sz w:val="20"/>
              </w:rPr>
              <w:t>Moderate</w:t>
            </w:r>
          </w:p>
        </w:tc>
      </w:tr>
      <w:tr>
        <w:trPr>
          <w:trHeight w:val="264" w:hRule="atLeast"/>
        </w:trPr>
        <w:tc>
          <w:tcPr>
            <w:tcW w:w="653" w:type="dxa"/>
          </w:tcPr>
          <w:p>
            <w:pPr>
              <w:pStyle w:val="TableParagraph"/>
              <w:rPr>
                <w:sz w:val="20"/>
              </w:rPr>
            </w:pPr>
            <w:r>
              <w:rPr>
                <w:sz w:val="20"/>
              </w:rPr>
              <w:t>30</w:t>
            </w:r>
          </w:p>
        </w:tc>
        <w:tc>
          <w:tcPr>
            <w:tcW w:w="1110" w:type="dxa"/>
          </w:tcPr>
          <w:p>
            <w:pPr>
              <w:pStyle w:val="TableParagraph"/>
              <w:ind w:left="138"/>
              <w:rPr>
                <w:sz w:val="20"/>
              </w:rPr>
            </w:pPr>
            <w:r>
              <w:rPr>
                <w:sz w:val="20"/>
              </w:rPr>
              <w:t>-0.8573</w:t>
            </w:r>
          </w:p>
        </w:tc>
        <w:tc>
          <w:tcPr>
            <w:tcW w:w="1146" w:type="dxa"/>
          </w:tcPr>
          <w:p>
            <w:pPr>
              <w:pStyle w:val="TableParagraph"/>
              <w:ind w:left="305"/>
              <w:rPr>
                <w:sz w:val="20"/>
              </w:rPr>
            </w:pPr>
            <w:r>
              <w:rPr>
                <w:sz w:val="20"/>
              </w:rPr>
              <w:t>1.0560</w:t>
            </w:r>
          </w:p>
        </w:tc>
        <w:tc>
          <w:tcPr>
            <w:tcW w:w="1205" w:type="dxa"/>
          </w:tcPr>
          <w:p>
            <w:pPr>
              <w:pStyle w:val="TableParagraph"/>
              <w:ind w:left="292"/>
              <w:rPr>
                <w:sz w:val="20"/>
              </w:rPr>
            </w:pPr>
            <w:r>
              <w:rPr>
                <w:sz w:val="20"/>
              </w:rPr>
              <w:t>0.1826</w:t>
            </w:r>
          </w:p>
        </w:tc>
        <w:tc>
          <w:tcPr>
            <w:tcW w:w="1749" w:type="dxa"/>
          </w:tcPr>
          <w:p>
            <w:pPr>
              <w:pStyle w:val="TableParagraph"/>
              <w:ind w:left="364"/>
              <w:rPr>
                <w:sz w:val="20"/>
              </w:rPr>
            </w:pPr>
            <w:r>
              <w:rPr>
                <w:sz w:val="20"/>
              </w:rPr>
              <w:t>0.6981</w:t>
            </w:r>
          </w:p>
        </w:tc>
        <w:tc>
          <w:tcPr>
            <w:tcW w:w="944" w:type="dxa"/>
          </w:tcPr>
          <w:p>
            <w:pPr>
              <w:pStyle w:val="TableParagraph"/>
              <w:ind w:left="31"/>
              <w:rPr>
                <w:sz w:val="20"/>
              </w:rPr>
            </w:pPr>
            <w:r>
              <w:rPr>
                <w:sz w:val="20"/>
              </w:rPr>
              <w:t>1.4139</w:t>
            </w:r>
          </w:p>
        </w:tc>
        <w:tc>
          <w:tcPr>
            <w:tcW w:w="2099" w:type="dxa"/>
          </w:tcPr>
          <w:p>
            <w:pPr>
              <w:pStyle w:val="TableParagraph"/>
              <w:ind w:left="365"/>
              <w:rPr>
                <w:sz w:val="20"/>
              </w:rPr>
            </w:pPr>
            <w:r>
              <w:rPr>
                <w:sz w:val="20"/>
              </w:rPr>
              <w:t>Moderate</w:t>
            </w:r>
          </w:p>
        </w:tc>
      </w:tr>
      <w:tr>
        <w:trPr>
          <w:trHeight w:val="264" w:hRule="atLeast"/>
        </w:trPr>
        <w:tc>
          <w:tcPr>
            <w:tcW w:w="653" w:type="dxa"/>
          </w:tcPr>
          <w:p>
            <w:pPr>
              <w:pStyle w:val="TableParagraph"/>
              <w:rPr>
                <w:sz w:val="20"/>
              </w:rPr>
            </w:pPr>
            <w:r>
              <w:rPr>
                <w:sz w:val="20"/>
              </w:rPr>
              <w:t>27</w:t>
            </w:r>
          </w:p>
        </w:tc>
        <w:tc>
          <w:tcPr>
            <w:tcW w:w="1110" w:type="dxa"/>
          </w:tcPr>
          <w:p>
            <w:pPr>
              <w:pStyle w:val="TableParagraph"/>
              <w:ind w:left="138"/>
              <w:rPr>
                <w:sz w:val="20"/>
              </w:rPr>
            </w:pPr>
            <w:r>
              <w:rPr>
                <w:sz w:val="20"/>
              </w:rPr>
              <w:t>0.2122</w:t>
            </w:r>
          </w:p>
        </w:tc>
        <w:tc>
          <w:tcPr>
            <w:tcW w:w="1146" w:type="dxa"/>
          </w:tcPr>
          <w:p>
            <w:pPr>
              <w:pStyle w:val="TableParagraph"/>
              <w:ind w:left="305"/>
              <w:rPr>
                <w:sz w:val="20"/>
              </w:rPr>
            </w:pPr>
            <w:r>
              <w:rPr>
                <w:sz w:val="20"/>
              </w:rPr>
              <w:t>1.0508</w:t>
            </w:r>
          </w:p>
        </w:tc>
        <w:tc>
          <w:tcPr>
            <w:tcW w:w="1205" w:type="dxa"/>
          </w:tcPr>
          <w:p>
            <w:pPr>
              <w:pStyle w:val="TableParagraph"/>
              <w:ind w:left="292"/>
              <w:rPr>
                <w:sz w:val="20"/>
              </w:rPr>
            </w:pPr>
            <w:r>
              <w:rPr>
                <w:sz w:val="20"/>
              </w:rPr>
              <w:t>0.1706</w:t>
            </w:r>
          </w:p>
        </w:tc>
        <w:tc>
          <w:tcPr>
            <w:tcW w:w="1749" w:type="dxa"/>
          </w:tcPr>
          <w:p>
            <w:pPr>
              <w:pStyle w:val="TableParagraph"/>
              <w:ind w:left="364"/>
              <w:rPr>
                <w:sz w:val="20"/>
              </w:rPr>
            </w:pPr>
            <w:r>
              <w:rPr>
                <w:sz w:val="20"/>
              </w:rPr>
              <w:t>0.7165</w:t>
            </w:r>
          </w:p>
        </w:tc>
        <w:tc>
          <w:tcPr>
            <w:tcW w:w="944" w:type="dxa"/>
          </w:tcPr>
          <w:p>
            <w:pPr>
              <w:pStyle w:val="TableParagraph"/>
              <w:ind w:left="31"/>
              <w:rPr>
                <w:sz w:val="20"/>
              </w:rPr>
            </w:pPr>
            <w:r>
              <w:rPr>
                <w:sz w:val="20"/>
              </w:rPr>
              <w:t>1.3851</w:t>
            </w:r>
          </w:p>
        </w:tc>
        <w:tc>
          <w:tcPr>
            <w:tcW w:w="2099" w:type="dxa"/>
          </w:tcPr>
          <w:p>
            <w:pPr>
              <w:pStyle w:val="TableParagraph"/>
              <w:ind w:left="365"/>
              <w:rPr>
                <w:sz w:val="20"/>
              </w:rPr>
            </w:pPr>
            <w:r>
              <w:rPr>
                <w:sz w:val="20"/>
              </w:rPr>
              <w:t>Moderate</w:t>
            </w:r>
          </w:p>
        </w:tc>
      </w:tr>
      <w:tr>
        <w:trPr>
          <w:trHeight w:val="264" w:hRule="atLeast"/>
        </w:trPr>
        <w:tc>
          <w:tcPr>
            <w:tcW w:w="653" w:type="dxa"/>
          </w:tcPr>
          <w:p>
            <w:pPr>
              <w:pStyle w:val="TableParagraph"/>
              <w:rPr>
                <w:sz w:val="20"/>
              </w:rPr>
            </w:pPr>
            <w:r>
              <w:rPr>
                <w:sz w:val="20"/>
              </w:rPr>
              <w:t>15</w:t>
            </w:r>
          </w:p>
        </w:tc>
        <w:tc>
          <w:tcPr>
            <w:tcW w:w="1110" w:type="dxa"/>
          </w:tcPr>
          <w:p>
            <w:pPr>
              <w:pStyle w:val="TableParagraph"/>
              <w:ind w:left="138"/>
              <w:rPr>
                <w:sz w:val="20"/>
              </w:rPr>
            </w:pPr>
            <w:r>
              <w:rPr>
                <w:sz w:val="20"/>
              </w:rPr>
              <w:t>-2.1393</w:t>
            </w:r>
          </w:p>
        </w:tc>
        <w:tc>
          <w:tcPr>
            <w:tcW w:w="1146" w:type="dxa"/>
          </w:tcPr>
          <w:p>
            <w:pPr>
              <w:pStyle w:val="TableParagraph"/>
              <w:ind w:left="305"/>
              <w:rPr>
                <w:sz w:val="20"/>
              </w:rPr>
            </w:pPr>
            <w:r>
              <w:rPr>
                <w:sz w:val="20"/>
              </w:rPr>
              <w:t>0.9727</w:t>
            </w:r>
          </w:p>
        </w:tc>
        <w:tc>
          <w:tcPr>
            <w:tcW w:w="1205" w:type="dxa"/>
          </w:tcPr>
          <w:p>
            <w:pPr>
              <w:pStyle w:val="TableParagraph"/>
              <w:ind w:left="292"/>
              <w:rPr>
                <w:sz w:val="20"/>
              </w:rPr>
            </w:pPr>
            <w:r>
              <w:rPr>
                <w:sz w:val="20"/>
              </w:rPr>
              <w:t>0.2193</w:t>
            </w:r>
          </w:p>
        </w:tc>
        <w:tc>
          <w:tcPr>
            <w:tcW w:w="1749" w:type="dxa"/>
          </w:tcPr>
          <w:p>
            <w:pPr>
              <w:pStyle w:val="TableParagraph"/>
              <w:ind w:left="364"/>
              <w:rPr>
                <w:sz w:val="20"/>
              </w:rPr>
            </w:pPr>
            <w:r>
              <w:rPr>
                <w:sz w:val="20"/>
              </w:rPr>
              <w:t>0.5428</w:t>
            </w:r>
          </w:p>
        </w:tc>
        <w:tc>
          <w:tcPr>
            <w:tcW w:w="944" w:type="dxa"/>
          </w:tcPr>
          <w:p>
            <w:pPr>
              <w:pStyle w:val="TableParagraph"/>
              <w:ind w:left="31"/>
              <w:rPr>
                <w:sz w:val="20"/>
              </w:rPr>
            </w:pPr>
            <w:r>
              <w:rPr>
                <w:sz w:val="20"/>
              </w:rPr>
              <w:t>1.4026</w:t>
            </w:r>
          </w:p>
        </w:tc>
        <w:tc>
          <w:tcPr>
            <w:tcW w:w="2099" w:type="dxa"/>
          </w:tcPr>
          <w:p>
            <w:pPr>
              <w:pStyle w:val="TableParagraph"/>
              <w:ind w:left="365"/>
              <w:rPr>
                <w:sz w:val="20"/>
              </w:rPr>
            </w:pPr>
            <w:r>
              <w:rPr>
                <w:sz w:val="20"/>
              </w:rPr>
              <w:t>Moderate</w:t>
            </w:r>
          </w:p>
        </w:tc>
      </w:tr>
      <w:tr>
        <w:trPr>
          <w:trHeight w:val="265" w:hRule="atLeast"/>
        </w:trPr>
        <w:tc>
          <w:tcPr>
            <w:tcW w:w="653" w:type="dxa"/>
          </w:tcPr>
          <w:p>
            <w:pPr>
              <w:pStyle w:val="TableParagraph"/>
              <w:rPr>
                <w:sz w:val="20"/>
              </w:rPr>
            </w:pPr>
            <w:r>
              <w:rPr>
                <w:sz w:val="20"/>
              </w:rPr>
              <w:t>22</w:t>
            </w:r>
          </w:p>
        </w:tc>
        <w:tc>
          <w:tcPr>
            <w:tcW w:w="1110" w:type="dxa"/>
          </w:tcPr>
          <w:p>
            <w:pPr>
              <w:pStyle w:val="TableParagraph"/>
              <w:ind w:left="138"/>
              <w:rPr>
                <w:sz w:val="20"/>
              </w:rPr>
            </w:pPr>
            <w:r>
              <w:rPr>
                <w:sz w:val="20"/>
              </w:rPr>
              <w:t>-2.1335</w:t>
            </w:r>
          </w:p>
        </w:tc>
        <w:tc>
          <w:tcPr>
            <w:tcW w:w="1146" w:type="dxa"/>
          </w:tcPr>
          <w:p>
            <w:pPr>
              <w:pStyle w:val="TableParagraph"/>
              <w:ind w:left="305"/>
              <w:rPr>
                <w:sz w:val="20"/>
              </w:rPr>
            </w:pPr>
            <w:r>
              <w:rPr>
                <w:sz w:val="20"/>
              </w:rPr>
              <w:t>0.9221</w:t>
            </w:r>
          </w:p>
        </w:tc>
        <w:tc>
          <w:tcPr>
            <w:tcW w:w="1205" w:type="dxa"/>
          </w:tcPr>
          <w:p>
            <w:pPr>
              <w:pStyle w:val="TableParagraph"/>
              <w:ind w:left="292"/>
              <w:rPr>
                <w:sz w:val="20"/>
              </w:rPr>
            </w:pPr>
            <w:r>
              <w:rPr>
                <w:sz w:val="20"/>
              </w:rPr>
              <w:t>0.2093</w:t>
            </w:r>
          </w:p>
        </w:tc>
        <w:tc>
          <w:tcPr>
            <w:tcW w:w="1749" w:type="dxa"/>
          </w:tcPr>
          <w:p>
            <w:pPr>
              <w:pStyle w:val="TableParagraph"/>
              <w:ind w:left="364"/>
              <w:rPr>
                <w:sz w:val="20"/>
              </w:rPr>
            </w:pPr>
            <w:r>
              <w:rPr>
                <w:sz w:val="20"/>
              </w:rPr>
              <w:t>0.5119</w:t>
            </w:r>
          </w:p>
        </w:tc>
        <w:tc>
          <w:tcPr>
            <w:tcW w:w="944" w:type="dxa"/>
          </w:tcPr>
          <w:p>
            <w:pPr>
              <w:pStyle w:val="TableParagraph"/>
              <w:ind w:left="31"/>
              <w:rPr>
                <w:sz w:val="20"/>
              </w:rPr>
            </w:pPr>
            <w:r>
              <w:rPr>
                <w:sz w:val="20"/>
              </w:rPr>
              <w:t>1.3323</w:t>
            </w:r>
          </w:p>
        </w:tc>
        <w:tc>
          <w:tcPr>
            <w:tcW w:w="2099" w:type="dxa"/>
          </w:tcPr>
          <w:p>
            <w:pPr>
              <w:pStyle w:val="TableParagraph"/>
              <w:ind w:left="365"/>
              <w:rPr>
                <w:sz w:val="20"/>
              </w:rPr>
            </w:pPr>
            <w:r>
              <w:rPr>
                <w:sz w:val="20"/>
              </w:rPr>
              <w:t>Moderate</w:t>
            </w:r>
          </w:p>
        </w:tc>
      </w:tr>
      <w:tr>
        <w:trPr>
          <w:trHeight w:val="265" w:hRule="atLeast"/>
        </w:trPr>
        <w:tc>
          <w:tcPr>
            <w:tcW w:w="653" w:type="dxa"/>
          </w:tcPr>
          <w:p>
            <w:pPr>
              <w:pStyle w:val="TableParagraph"/>
              <w:spacing w:before="13"/>
              <w:rPr>
                <w:sz w:val="20"/>
              </w:rPr>
            </w:pPr>
            <w:r>
              <w:rPr>
                <w:w w:val="99"/>
                <w:sz w:val="20"/>
              </w:rPr>
              <w:t>4</w:t>
            </w:r>
          </w:p>
        </w:tc>
        <w:tc>
          <w:tcPr>
            <w:tcW w:w="1110" w:type="dxa"/>
          </w:tcPr>
          <w:p>
            <w:pPr>
              <w:pStyle w:val="TableParagraph"/>
              <w:spacing w:before="13"/>
              <w:ind w:left="138"/>
              <w:rPr>
                <w:sz w:val="20"/>
              </w:rPr>
            </w:pPr>
            <w:r>
              <w:rPr>
                <w:sz w:val="20"/>
              </w:rPr>
              <w:t>-2.0404</w:t>
            </w:r>
          </w:p>
        </w:tc>
        <w:tc>
          <w:tcPr>
            <w:tcW w:w="1146" w:type="dxa"/>
          </w:tcPr>
          <w:p>
            <w:pPr>
              <w:pStyle w:val="TableParagraph"/>
              <w:spacing w:before="13"/>
              <w:ind w:left="305"/>
              <w:rPr>
                <w:sz w:val="20"/>
              </w:rPr>
            </w:pPr>
            <w:r>
              <w:rPr>
                <w:sz w:val="20"/>
              </w:rPr>
              <w:t>0.8866</w:t>
            </w:r>
          </w:p>
        </w:tc>
        <w:tc>
          <w:tcPr>
            <w:tcW w:w="1205" w:type="dxa"/>
          </w:tcPr>
          <w:p>
            <w:pPr>
              <w:pStyle w:val="TableParagraph"/>
              <w:spacing w:before="13"/>
              <w:ind w:left="292"/>
              <w:rPr>
                <w:sz w:val="20"/>
              </w:rPr>
            </w:pPr>
            <w:r>
              <w:rPr>
                <w:sz w:val="20"/>
              </w:rPr>
              <w:t>0.1993</w:t>
            </w:r>
          </w:p>
        </w:tc>
        <w:tc>
          <w:tcPr>
            <w:tcW w:w="1749" w:type="dxa"/>
          </w:tcPr>
          <w:p>
            <w:pPr>
              <w:pStyle w:val="TableParagraph"/>
              <w:spacing w:before="13"/>
              <w:ind w:left="364"/>
              <w:rPr>
                <w:sz w:val="20"/>
              </w:rPr>
            </w:pPr>
            <w:r>
              <w:rPr>
                <w:sz w:val="20"/>
              </w:rPr>
              <w:t>0.4960</w:t>
            </w:r>
          </w:p>
        </w:tc>
        <w:tc>
          <w:tcPr>
            <w:tcW w:w="944" w:type="dxa"/>
          </w:tcPr>
          <w:p>
            <w:pPr>
              <w:pStyle w:val="TableParagraph"/>
              <w:spacing w:before="13"/>
              <w:ind w:left="31"/>
              <w:rPr>
                <w:sz w:val="20"/>
              </w:rPr>
            </w:pPr>
            <w:r>
              <w:rPr>
                <w:sz w:val="20"/>
              </w:rPr>
              <w:t>1.2773</w:t>
            </w:r>
          </w:p>
        </w:tc>
        <w:tc>
          <w:tcPr>
            <w:tcW w:w="2099" w:type="dxa"/>
          </w:tcPr>
          <w:p>
            <w:pPr>
              <w:pStyle w:val="TableParagraph"/>
              <w:spacing w:before="13"/>
              <w:ind w:left="365"/>
              <w:rPr>
                <w:sz w:val="20"/>
              </w:rPr>
            </w:pPr>
            <w:r>
              <w:rPr>
                <w:sz w:val="20"/>
              </w:rPr>
              <w:t>Moderate</w:t>
            </w:r>
          </w:p>
        </w:tc>
      </w:tr>
      <w:tr>
        <w:trPr>
          <w:trHeight w:val="264" w:hRule="atLeast"/>
        </w:trPr>
        <w:tc>
          <w:tcPr>
            <w:tcW w:w="653" w:type="dxa"/>
          </w:tcPr>
          <w:p>
            <w:pPr>
              <w:pStyle w:val="TableParagraph"/>
              <w:rPr>
                <w:sz w:val="20"/>
              </w:rPr>
            </w:pPr>
            <w:r>
              <w:rPr>
                <w:sz w:val="20"/>
              </w:rPr>
              <w:t>16</w:t>
            </w:r>
          </w:p>
        </w:tc>
        <w:tc>
          <w:tcPr>
            <w:tcW w:w="1110" w:type="dxa"/>
          </w:tcPr>
          <w:p>
            <w:pPr>
              <w:pStyle w:val="TableParagraph"/>
              <w:ind w:left="138"/>
              <w:rPr>
                <w:sz w:val="20"/>
              </w:rPr>
            </w:pPr>
            <w:r>
              <w:rPr>
                <w:sz w:val="20"/>
              </w:rPr>
              <w:t>-1.9603</w:t>
            </w:r>
          </w:p>
        </w:tc>
        <w:tc>
          <w:tcPr>
            <w:tcW w:w="1146" w:type="dxa"/>
          </w:tcPr>
          <w:p>
            <w:pPr>
              <w:pStyle w:val="TableParagraph"/>
              <w:ind w:left="305"/>
              <w:rPr>
                <w:sz w:val="20"/>
              </w:rPr>
            </w:pPr>
            <w:r>
              <w:rPr>
                <w:sz w:val="20"/>
              </w:rPr>
              <w:t>0.8716</w:t>
            </w:r>
          </w:p>
        </w:tc>
        <w:tc>
          <w:tcPr>
            <w:tcW w:w="1205" w:type="dxa"/>
          </w:tcPr>
          <w:p>
            <w:pPr>
              <w:pStyle w:val="TableParagraph"/>
              <w:ind w:left="292"/>
              <w:rPr>
                <w:sz w:val="20"/>
              </w:rPr>
            </w:pPr>
            <w:r>
              <w:rPr>
                <w:sz w:val="20"/>
              </w:rPr>
              <w:t>0.1959</w:t>
            </w:r>
          </w:p>
        </w:tc>
        <w:tc>
          <w:tcPr>
            <w:tcW w:w="1749" w:type="dxa"/>
          </w:tcPr>
          <w:p>
            <w:pPr>
              <w:pStyle w:val="TableParagraph"/>
              <w:ind w:left="364"/>
              <w:rPr>
                <w:sz w:val="20"/>
              </w:rPr>
            </w:pPr>
            <w:r>
              <w:rPr>
                <w:sz w:val="20"/>
              </w:rPr>
              <w:t>0.4877</w:t>
            </w:r>
          </w:p>
        </w:tc>
        <w:tc>
          <w:tcPr>
            <w:tcW w:w="944" w:type="dxa"/>
          </w:tcPr>
          <w:p>
            <w:pPr>
              <w:pStyle w:val="TableParagraph"/>
              <w:ind w:left="31"/>
              <w:rPr>
                <w:sz w:val="20"/>
              </w:rPr>
            </w:pPr>
            <w:r>
              <w:rPr>
                <w:sz w:val="20"/>
              </w:rPr>
              <w:t>1.2554</w:t>
            </w:r>
          </w:p>
        </w:tc>
        <w:tc>
          <w:tcPr>
            <w:tcW w:w="2099" w:type="dxa"/>
          </w:tcPr>
          <w:p>
            <w:pPr>
              <w:pStyle w:val="TableParagraph"/>
              <w:ind w:left="365"/>
              <w:rPr>
                <w:sz w:val="20"/>
              </w:rPr>
            </w:pPr>
            <w:r>
              <w:rPr>
                <w:sz w:val="20"/>
              </w:rPr>
              <w:t>Moderate</w:t>
            </w:r>
          </w:p>
        </w:tc>
      </w:tr>
      <w:tr>
        <w:trPr>
          <w:trHeight w:val="263" w:hRule="atLeast"/>
        </w:trPr>
        <w:tc>
          <w:tcPr>
            <w:tcW w:w="653" w:type="dxa"/>
          </w:tcPr>
          <w:p>
            <w:pPr>
              <w:pStyle w:val="TableParagraph"/>
              <w:rPr>
                <w:sz w:val="20"/>
              </w:rPr>
            </w:pPr>
            <w:r>
              <w:rPr>
                <w:sz w:val="20"/>
              </w:rPr>
              <w:t>18</w:t>
            </w:r>
          </w:p>
        </w:tc>
        <w:tc>
          <w:tcPr>
            <w:tcW w:w="1110" w:type="dxa"/>
          </w:tcPr>
          <w:p>
            <w:pPr>
              <w:pStyle w:val="TableParagraph"/>
              <w:ind w:left="138"/>
              <w:rPr>
                <w:sz w:val="20"/>
              </w:rPr>
            </w:pPr>
            <w:r>
              <w:rPr>
                <w:sz w:val="20"/>
              </w:rPr>
              <w:t>-1.8529</w:t>
            </w:r>
          </w:p>
        </w:tc>
        <w:tc>
          <w:tcPr>
            <w:tcW w:w="1146" w:type="dxa"/>
          </w:tcPr>
          <w:p>
            <w:pPr>
              <w:pStyle w:val="TableParagraph"/>
              <w:ind w:left="305"/>
              <w:rPr>
                <w:sz w:val="20"/>
              </w:rPr>
            </w:pPr>
            <w:r>
              <w:rPr>
                <w:sz w:val="20"/>
              </w:rPr>
              <w:t>0.7933</w:t>
            </w:r>
          </w:p>
        </w:tc>
        <w:tc>
          <w:tcPr>
            <w:tcW w:w="1205" w:type="dxa"/>
          </w:tcPr>
          <w:p>
            <w:pPr>
              <w:pStyle w:val="TableParagraph"/>
              <w:ind w:left="292"/>
              <w:rPr>
                <w:sz w:val="20"/>
              </w:rPr>
            </w:pPr>
            <w:r>
              <w:rPr>
                <w:sz w:val="20"/>
              </w:rPr>
              <w:t>0.1779</w:t>
            </w:r>
          </w:p>
        </w:tc>
        <w:tc>
          <w:tcPr>
            <w:tcW w:w="1749" w:type="dxa"/>
          </w:tcPr>
          <w:p>
            <w:pPr>
              <w:pStyle w:val="TableParagraph"/>
              <w:ind w:left="364"/>
              <w:rPr>
                <w:sz w:val="20"/>
              </w:rPr>
            </w:pPr>
            <w:r>
              <w:rPr>
                <w:sz w:val="20"/>
              </w:rPr>
              <w:t>0.4445</w:t>
            </w:r>
          </w:p>
        </w:tc>
        <w:tc>
          <w:tcPr>
            <w:tcW w:w="944" w:type="dxa"/>
          </w:tcPr>
          <w:p>
            <w:pPr>
              <w:pStyle w:val="TableParagraph"/>
              <w:ind w:left="31"/>
              <w:rPr>
                <w:sz w:val="20"/>
              </w:rPr>
            </w:pPr>
            <w:r>
              <w:rPr>
                <w:sz w:val="20"/>
              </w:rPr>
              <w:t>1.1420</w:t>
            </w:r>
          </w:p>
        </w:tc>
        <w:tc>
          <w:tcPr>
            <w:tcW w:w="2099" w:type="dxa"/>
          </w:tcPr>
          <w:p>
            <w:pPr>
              <w:pStyle w:val="TableParagraph"/>
              <w:ind w:left="365"/>
              <w:rPr>
                <w:sz w:val="20"/>
              </w:rPr>
            </w:pPr>
            <w:r>
              <w:rPr>
                <w:sz w:val="20"/>
              </w:rPr>
              <w:t>Moderate</w:t>
            </w:r>
          </w:p>
        </w:tc>
      </w:tr>
      <w:tr>
        <w:trPr>
          <w:trHeight w:val="263" w:hRule="atLeast"/>
        </w:trPr>
        <w:tc>
          <w:tcPr>
            <w:tcW w:w="653" w:type="dxa"/>
          </w:tcPr>
          <w:p>
            <w:pPr>
              <w:pStyle w:val="TableParagraph"/>
              <w:rPr>
                <w:sz w:val="20"/>
              </w:rPr>
            </w:pPr>
            <w:r>
              <w:rPr>
                <w:sz w:val="20"/>
              </w:rPr>
              <w:t>31</w:t>
            </w:r>
          </w:p>
        </w:tc>
        <w:tc>
          <w:tcPr>
            <w:tcW w:w="1110" w:type="dxa"/>
          </w:tcPr>
          <w:p>
            <w:pPr>
              <w:pStyle w:val="TableParagraph"/>
              <w:ind w:left="138"/>
              <w:rPr>
                <w:sz w:val="20"/>
              </w:rPr>
            </w:pPr>
            <w:r>
              <w:rPr>
                <w:sz w:val="20"/>
              </w:rPr>
              <w:t>-1.4944</w:t>
            </w:r>
          </w:p>
        </w:tc>
        <w:tc>
          <w:tcPr>
            <w:tcW w:w="1146" w:type="dxa"/>
          </w:tcPr>
          <w:p>
            <w:pPr>
              <w:pStyle w:val="TableParagraph"/>
              <w:ind w:left="305"/>
              <w:rPr>
                <w:sz w:val="20"/>
              </w:rPr>
            </w:pPr>
            <w:r>
              <w:rPr>
                <w:sz w:val="20"/>
              </w:rPr>
              <w:t>0.6875</w:t>
            </w:r>
          </w:p>
        </w:tc>
        <w:tc>
          <w:tcPr>
            <w:tcW w:w="1205" w:type="dxa"/>
          </w:tcPr>
          <w:p>
            <w:pPr>
              <w:pStyle w:val="TableParagraph"/>
              <w:ind w:left="292"/>
              <w:rPr>
                <w:sz w:val="20"/>
              </w:rPr>
            </w:pPr>
            <w:r>
              <w:rPr>
                <w:sz w:val="20"/>
              </w:rPr>
              <w:t>0.1563</w:t>
            </w:r>
          </w:p>
        </w:tc>
        <w:tc>
          <w:tcPr>
            <w:tcW w:w="1749" w:type="dxa"/>
          </w:tcPr>
          <w:p>
            <w:pPr>
              <w:pStyle w:val="TableParagraph"/>
              <w:ind w:left="364"/>
              <w:rPr>
                <w:sz w:val="20"/>
              </w:rPr>
            </w:pPr>
            <w:r>
              <w:rPr>
                <w:sz w:val="20"/>
              </w:rPr>
              <w:t>0.3810</w:t>
            </w:r>
          </w:p>
        </w:tc>
        <w:tc>
          <w:tcPr>
            <w:tcW w:w="944" w:type="dxa"/>
          </w:tcPr>
          <w:p>
            <w:pPr>
              <w:pStyle w:val="TableParagraph"/>
              <w:ind w:left="31"/>
              <w:rPr>
                <w:sz w:val="20"/>
              </w:rPr>
            </w:pPr>
            <w:r>
              <w:rPr>
                <w:sz w:val="20"/>
              </w:rPr>
              <w:t>0.9939</w:t>
            </w:r>
          </w:p>
        </w:tc>
        <w:tc>
          <w:tcPr>
            <w:tcW w:w="2099" w:type="dxa"/>
          </w:tcPr>
          <w:p>
            <w:pPr>
              <w:pStyle w:val="TableParagraph"/>
              <w:ind w:left="365"/>
              <w:rPr>
                <w:sz w:val="20"/>
              </w:rPr>
            </w:pPr>
            <w:r>
              <w:rPr>
                <w:sz w:val="20"/>
              </w:rPr>
              <w:t>Moderate</w:t>
            </w:r>
          </w:p>
        </w:tc>
      </w:tr>
      <w:tr>
        <w:trPr>
          <w:trHeight w:val="265" w:hRule="atLeast"/>
        </w:trPr>
        <w:tc>
          <w:tcPr>
            <w:tcW w:w="653" w:type="dxa"/>
          </w:tcPr>
          <w:p>
            <w:pPr>
              <w:pStyle w:val="TableParagraph"/>
              <w:rPr>
                <w:sz w:val="20"/>
              </w:rPr>
            </w:pPr>
            <w:r>
              <w:rPr>
                <w:w w:val="99"/>
                <w:sz w:val="20"/>
              </w:rPr>
              <w:t>3</w:t>
            </w:r>
          </w:p>
        </w:tc>
        <w:tc>
          <w:tcPr>
            <w:tcW w:w="1110" w:type="dxa"/>
          </w:tcPr>
          <w:p>
            <w:pPr>
              <w:pStyle w:val="TableParagraph"/>
              <w:ind w:left="138"/>
              <w:rPr>
                <w:sz w:val="20"/>
              </w:rPr>
            </w:pPr>
            <w:r>
              <w:rPr>
                <w:sz w:val="20"/>
              </w:rPr>
              <w:t>-3.1911</w:t>
            </w:r>
          </w:p>
        </w:tc>
        <w:tc>
          <w:tcPr>
            <w:tcW w:w="1146" w:type="dxa"/>
          </w:tcPr>
          <w:p>
            <w:pPr>
              <w:pStyle w:val="TableParagraph"/>
              <w:ind w:left="305"/>
              <w:rPr>
                <w:sz w:val="20"/>
              </w:rPr>
            </w:pPr>
            <w:r>
              <w:rPr>
                <w:sz w:val="20"/>
              </w:rPr>
              <w:t>0.6874</w:t>
            </w:r>
          </w:p>
        </w:tc>
        <w:tc>
          <w:tcPr>
            <w:tcW w:w="1205" w:type="dxa"/>
          </w:tcPr>
          <w:p>
            <w:pPr>
              <w:pStyle w:val="TableParagraph"/>
              <w:ind w:left="292"/>
              <w:rPr>
                <w:sz w:val="20"/>
              </w:rPr>
            </w:pPr>
            <w:r>
              <w:rPr>
                <w:sz w:val="20"/>
              </w:rPr>
              <w:t>0.2103</w:t>
            </w:r>
          </w:p>
        </w:tc>
        <w:tc>
          <w:tcPr>
            <w:tcW w:w="1749" w:type="dxa"/>
          </w:tcPr>
          <w:p>
            <w:pPr>
              <w:pStyle w:val="TableParagraph"/>
              <w:ind w:left="364"/>
              <w:rPr>
                <w:sz w:val="20"/>
              </w:rPr>
            </w:pPr>
            <w:r>
              <w:rPr>
                <w:sz w:val="20"/>
              </w:rPr>
              <w:t>0.2751</w:t>
            </w:r>
          </w:p>
        </w:tc>
        <w:tc>
          <w:tcPr>
            <w:tcW w:w="944" w:type="dxa"/>
          </w:tcPr>
          <w:p>
            <w:pPr>
              <w:pStyle w:val="TableParagraph"/>
              <w:ind w:left="31"/>
              <w:rPr>
                <w:sz w:val="20"/>
              </w:rPr>
            </w:pPr>
            <w:r>
              <w:rPr>
                <w:sz w:val="20"/>
              </w:rPr>
              <w:t>1.0996</w:t>
            </w:r>
          </w:p>
        </w:tc>
        <w:tc>
          <w:tcPr>
            <w:tcW w:w="2099" w:type="dxa"/>
          </w:tcPr>
          <w:p>
            <w:pPr>
              <w:pStyle w:val="TableParagraph"/>
              <w:ind w:left="365"/>
              <w:rPr>
                <w:sz w:val="20"/>
              </w:rPr>
            </w:pPr>
            <w:r>
              <w:rPr>
                <w:sz w:val="20"/>
              </w:rPr>
              <w:t>Moderate</w:t>
            </w:r>
          </w:p>
        </w:tc>
      </w:tr>
      <w:tr>
        <w:trPr>
          <w:trHeight w:val="265" w:hRule="atLeast"/>
        </w:trPr>
        <w:tc>
          <w:tcPr>
            <w:tcW w:w="653" w:type="dxa"/>
          </w:tcPr>
          <w:p>
            <w:pPr>
              <w:pStyle w:val="TableParagraph"/>
              <w:spacing w:before="13"/>
              <w:rPr>
                <w:sz w:val="20"/>
              </w:rPr>
            </w:pPr>
            <w:r>
              <w:rPr>
                <w:w w:val="99"/>
                <w:sz w:val="20"/>
              </w:rPr>
              <w:t>8</w:t>
            </w:r>
          </w:p>
        </w:tc>
        <w:tc>
          <w:tcPr>
            <w:tcW w:w="1110" w:type="dxa"/>
          </w:tcPr>
          <w:p>
            <w:pPr>
              <w:pStyle w:val="TableParagraph"/>
              <w:spacing w:before="13"/>
              <w:ind w:left="138"/>
              <w:rPr>
                <w:sz w:val="20"/>
              </w:rPr>
            </w:pPr>
            <w:r>
              <w:rPr>
                <w:sz w:val="20"/>
              </w:rPr>
              <w:t>2.1361</w:t>
            </w:r>
          </w:p>
        </w:tc>
        <w:tc>
          <w:tcPr>
            <w:tcW w:w="1146" w:type="dxa"/>
          </w:tcPr>
          <w:p>
            <w:pPr>
              <w:pStyle w:val="TableParagraph"/>
              <w:spacing w:before="13"/>
              <w:ind w:left="305"/>
              <w:rPr>
                <w:sz w:val="20"/>
              </w:rPr>
            </w:pPr>
            <w:r>
              <w:rPr>
                <w:sz w:val="20"/>
              </w:rPr>
              <w:t>0.7613</w:t>
            </w:r>
          </w:p>
        </w:tc>
        <w:tc>
          <w:tcPr>
            <w:tcW w:w="1205" w:type="dxa"/>
          </w:tcPr>
          <w:p>
            <w:pPr>
              <w:pStyle w:val="TableParagraph"/>
              <w:spacing w:before="13"/>
              <w:ind w:left="292"/>
              <w:rPr>
                <w:sz w:val="20"/>
              </w:rPr>
            </w:pPr>
            <w:r>
              <w:rPr>
                <w:sz w:val="20"/>
              </w:rPr>
              <w:t>0.1730</w:t>
            </w:r>
          </w:p>
        </w:tc>
        <w:tc>
          <w:tcPr>
            <w:tcW w:w="1749" w:type="dxa"/>
          </w:tcPr>
          <w:p>
            <w:pPr>
              <w:pStyle w:val="TableParagraph"/>
              <w:spacing w:before="13"/>
              <w:ind w:left="364"/>
              <w:rPr>
                <w:sz w:val="20"/>
              </w:rPr>
            </w:pPr>
            <w:r>
              <w:rPr>
                <w:sz w:val="20"/>
              </w:rPr>
              <w:t>0.4223</w:t>
            </w:r>
          </w:p>
        </w:tc>
        <w:tc>
          <w:tcPr>
            <w:tcW w:w="944" w:type="dxa"/>
          </w:tcPr>
          <w:p>
            <w:pPr>
              <w:pStyle w:val="TableParagraph"/>
              <w:spacing w:before="13"/>
              <w:ind w:left="31"/>
              <w:rPr>
                <w:sz w:val="20"/>
              </w:rPr>
            </w:pPr>
            <w:r>
              <w:rPr>
                <w:sz w:val="20"/>
              </w:rPr>
              <w:t>1.1002</w:t>
            </w:r>
          </w:p>
        </w:tc>
        <w:tc>
          <w:tcPr>
            <w:tcW w:w="2099" w:type="dxa"/>
          </w:tcPr>
          <w:p>
            <w:pPr>
              <w:pStyle w:val="TableParagraph"/>
              <w:spacing w:before="13"/>
              <w:ind w:left="365"/>
              <w:rPr>
                <w:sz w:val="20"/>
              </w:rPr>
            </w:pPr>
            <w:r>
              <w:rPr>
                <w:sz w:val="20"/>
              </w:rPr>
              <w:t>Moderate</w:t>
            </w:r>
          </w:p>
        </w:tc>
      </w:tr>
      <w:tr>
        <w:trPr>
          <w:trHeight w:val="263" w:hRule="atLeast"/>
        </w:trPr>
        <w:tc>
          <w:tcPr>
            <w:tcW w:w="653" w:type="dxa"/>
          </w:tcPr>
          <w:p>
            <w:pPr>
              <w:pStyle w:val="TableParagraph"/>
              <w:rPr>
                <w:sz w:val="20"/>
              </w:rPr>
            </w:pPr>
            <w:r>
              <w:rPr>
                <w:sz w:val="20"/>
              </w:rPr>
              <w:t>14</w:t>
            </w:r>
          </w:p>
        </w:tc>
        <w:tc>
          <w:tcPr>
            <w:tcW w:w="1110" w:type="dxa"/>
          </w:tcPr>
          <w:p>
            <w:pPr>
              <w:pStyle w:val="TableParagraph"/>
              <w:ind w:left="138"/>
              <w:rPr>
                <w:sz w:val="20"/>
              </w:rPr>
            </w:pPr>
            <w:r>
              <w:rPr>
                <w:sz w:val="20"/>
              </w:rPr>
              <w:t>-0.6417</w:t>
            </w:r>
          </w:p>
        </w:tc>
        <w:tc>
          <w:tcPr>
            <w:tcW w:w="1146" w:type="dxa"/>
          </w:tcPr>
          <w:p>
            <w:pPr>
              <w:pStyle w:val="TableParagraph"/>
              <w:ind w:left="305"/>
              <w:rPr>
                <w:sz w:val="20"/>
              </w:rPr>
            </w:pPr>
            <w:r>
              <w:rPr>
                <w:sz w:val="20"/>
              </w:rPr>
              <w:t>0.6497</w:t>
            </w:r>
          </w:p>
        </w:tc>
        <w:tc>
          <w:tcPr>
            <w:tcW w:w="1205" w:type="dxa"/>
          </w:tcPr>
          <w:p>
            <w:pPr>
              <w:pStyle w:val="TableParagraph"/>
              <w:ind w:left="292"/>
              <w:rPr>
                <w:sz w:val="20"/>
              </w:rPr>
            </w:pPr>
            <w:r>
              <w:rPr>
                <w:sz w:val="20"/>
              </w:rPr>
              <w:t>0.1418</w:t>
            </w:r>
          </w:p>
        </w:tc>
        <w:tc>
          <w:tcPr>
            <w:tcW w:w="1749" w:type="dxa"/>
          </w:tcPr>
          <w:p>
            <w:pPr>
              <w:pStyle w:val="TableParagraph"/>
              <w:ind w:left="364"/>
              <w:rPr>
                <w:sz w:val="20"/>
              </w:rPr>
            </w:pPr>
            <w:r>
              <w:rPr>
                <w:sz w:val="20"/>
              </w:rPr>
              <w:t>0.3718</w:t>
            </w:r>
          </w:p>
        </w:tc>
        <w:tc>
          <w:tcPr>
            <w:tcW w:w="944" w:type="dxa"/>
          </w:tcPr>
          <w:p>
            <w:pPr>
              <w:pStyle w:val="TableParagraph"/>
              <w:ind w:left="31"/>
              <w:rPr>
                <w:sz w:val="20"/>
              </w:rPr>
            </w:pPr>
            <w:r>
              <w:rPr>
                <w:sz w:val="20"/>
              </w:rPr>
              <w:t>0.9276</w:t>
            </w:r>
          </w:p>
        </w:tc>
        <w:tc>
          <w:tcPr>
            <w:tcW w:w="2099" w:type="dxa"/>
          </w:tcPr>
          <w:p>
            <w:pPr>
              <w:pStyle w:val="TableParagraph"/>
              <w:ind w:left="365"/>
              <w:rPr>
                <w:sz w:val="20"/>
              </w:rPr>
            </w:pPr>
            <w:r>
              <w:rPr>
                <w:sz w:val="20"/>
              </w:rPr>
              <w:t>Moderate</w:t>
            </w:r>
          </w:p>
        </w:tc>
      </w:tr>
      <w:tr>
        <w:trPr>
          <w:trHeight w:val="264" w:hRule="atLeast"/>
        </w:trPr>
        <w:tc>
          <w:tcPr>
            <w:tcW w:w="653" w:type="dxa"/>
          </w:tcPr>
          <w:p>
            <w:pPr>
              <w:pStyle w:val="TableParagraph"/>
              <w:rPr>
                <w:sz w:val="20"/>
              </w:rPr>
            </w:pPr>
            <w:r>
              <w:rPr>
                <w:sz w:val="20"/>
              </w:rPr>
              <w:t>26</w:t>
            </w:r>
          </w:p>
        </w:tc>
        <w:tc>
          <w:tcPr>
            <w:tcW w:w="1110" w:type="dxa"/>
          </w:tcPr>
          <w:p>
            <w:pPr>
              <w:pStyle w:val="TableParagraph"/>
              <w:ind w:left="138"/>
              <w:rPr>
                <w:sz w:val="20"/>
              </w:rPr>
            </w:pPr>
            <w:r>
              <w:rPr>
                <w:sz w:val="20"/>
              </w:rPr>
              <w:t>-3.3734</w:t>
            </w:r>
          </w:p>
        </w:tc>
        <w:tc>
          <w:tcPr>
            <w:tcW w:w="1146" w:type="dxa"/>
          </w:tcPr>
          <w:p>
            <w:pPr>
              <w:pStyle w:val="TableParagraph"/>
              <w:ind w:left="305"/>
              <w:rPr>
                <w:sz w:val="20"/>
              </w:rPr>
            </w:pPr>
            <w:r>
              <w:rPr>
                <w:sz w:val="20"/>
              </w:rPr>
              <w:t>0.6357</w:t>
            </w:r>
          </w:p>
        </w:tc>
        <w:tc>
          <w:tcPr>
            <w:tcW w:w="1205" w:type="dxa"/>
          </w:tcPr>
          <w:p>
            <w:pPr>
              <w:pStyle w:val="TableParagraph"/>
              <w:ind w:left="292"/>
              <w:rPr>
                <w:sz w:val="20"/>
              </w:rPr>
            </w:pPr>
            <w:r>
              <w:rPr>
                <w:sz w:val="20"/>
              </w:rPr>
              <w:t>0.1488</w:t>
            </w:r>
          </w:p>
        </w:tc>
        <w:tc>
          <w:tcPr>
            <w:tcW w:w="1749" w:type="dxa"/>
          </w:tcPr>
          <w:p>
            <w:pPr>
              <w:pStyle w:val="TableParagraph"/>
              <w:ind w:left="364"/>
              <w:rPr>
                <w:sz w:val="20"/>
              </w:rPr>
            </w:pPr>
            <w:r>
              <w:rPr>
                <w:sz w:val="20"/>
              </w:rPr>
              <w:t>0.3440</w:t>
            </w:r>
          </w:p>
        </w:tc>
        <w:tc>
          <w:tcPr>
            <w:tcW w:w="944" w:type="dxa"/>
          </w:tcPr>
          <w:p>
            <w:pPr>
              <w:pStyle w:val="TableParagraph"/>
              <w:ind w:left="31"/>
              <w:rPr>
                <w:sz w:val="20"/>
              </w:rPr>
            </w:pPr>
            <w:r>
              <w:rPr>
                <w:sz w:val="20"/>
              </w:rPr>
              <w:t>0.9274</w:t>
            </w:r>
          </w:p>
        </w:tc>
        <w:tc>
          <w:tcPr>
            <w:tcW w:w="2099" w:type="dxa"/>
          </w:tcPr>
          <w:p>
            <w:pPr>
              <w:pStyle w:val="TableParagraph"/>
              <w:ind w:left="365"/>
              <w:rPr>
                <w:sz w:val="20"/>
              </w:rPr>
            </w:pPr>
            <w:r>
              <w:rPr>
                <w:sz w:val="20"/>
              </w:rPr>
              <w:t>Marginal</w:t>
            </w:r>
          </w:p>
        </w:tc>
      </w:tr>
      <w:tr>
        <w:trPr>
          <w:trHeight w:val="264" w:hRule="atLeast"/>
        </w:trPr>
        <w:tc>
          <w:tcPr>
            <w:tcW w:w="653" w:type="dxa"/>
          </w:tcPr>
          <w:p>
            <w:pPr>
              <w:pStyle w:val="TableParagraph"/>
              <w:rPr>
                <w:sz w:val="20"/>
              </w:rPr>
            </w:pPr>
            <w:r>
              <w:rPr>
                <w:sz w:val="20"/>
              </w:rPr>
              <w:t>32</w:t>
            </w:r>
          </w:p>
        </w:tc>
        <w:tc>
          <w:tcPr>
            <w:tcW w:w="1110" w:type="dxa"/>
          </w:tcPr>
          <w:p>
            <w:pPr>
              <w:pStyle w:val="TableParagraph"/>
              <w:ind w:left="138"/>
              <w:rPr>
                <w:sz w:val="20"/>
              </w:rPr>
            </w:pPr>
            <w:r>
              <w:rPr>
                <w:sz w:val="20"/>
              </w:rPr>
              <w:t>0.1384</w:t>
            </w:r>
          </w:p>
        </w:tc>
        <w:tc>
          <w:tcPr>
            <w:tcW w:w="1146" w:type="dxa"/>
          </w:tcPr>
          <w:p>
            <w:pPr>
              <w:pStyle w:val="TableParagraph"/>
              <w:ind w:left="305"/>
              <w:rPr>
                <w:sz w:val="20"/>
              </w:rPr>
            </w:pPr>
            <w:r>
              <w:rPr>
                <w:sz w:val="20"/>
              </w:rPr>
              <w:t>0.6343</w:t>
            </w:r>
          </w:p>
        </w:tc>
        <w:tc>
          <w:tcPr>
            <w:tcW w:w="1205" w:type="dxa"/>
          </w:tcPr>
          <w:p>
            <w:pPr>
              <w:pStyle w:val="TableParagraph"/>
              <w:ind w:left="292"/>
              <w:rPr>
                <w:sz w:val="20"/>
              </w:rPr>
            </w:pPr>
            <w:r>
              <w:rPr>
                <w:sz w:val="20"/>
              </w:rPr>
              <w:t>0.1410</w:t>
            </w:r>
          </w:p>
        </w:tc>
        <w:tc>
          <w:tcPr>
            <w:tcW w:w="1749" w:type="dxa"/>
          </w:tcPr>
          <w:p>
            <w:pPr>
              <w:pStyle w:val="TableParagraph"/>
              <w:ind w:left="364"/>
              <w:rPr>
                <w:sz w:val="20"/>
              </w:rPr>
            </w:pPr>
            <w:r>
              <w:rPr>
                <w:sz w:val="20"/>
              </w:rPr>
              <w:t>0.3580</w:t>
            </w:r>
          </w:p>
        </w:tc>
        <w:tc>
          <w:tcPr>
            <w:tcW w:w="944" w:type="dxa"/>
          </w:tcPr>
          <w:p>
            <w:pPr>
              <w:pStyle w:val="TableParagraph"/>
              <w:ind w:left="31"/>
              <w:rPr>
                <w:sz w:val="20"/>
              </w:rPr>
            </w:pPr>
            <w:r>
              <w:rPr>
                <w:sz w:val="20"/>
              </w:rPr>
              <w:t>0.9106</w:t>
            </w:r>
          </w:p>
        </w:tc>
        <w:tc>
          <w:tcPr>
            <w:tcW w:w="2099" w:type="dxa"/>
          </w:tcPr>
          <w:p>
            <w:pPr>
              <w:pStyle w:val="TableParagraph"/>
              <w:ind w:left="365"/>
              <w:rPr>
                <w:sz w:val="20"/>
              </w:rPr>
            </w:pPr>
            <w:r>
              <w:rPr>
                <w:sz w:val="20"/>
              </w:rPr>
              <w:t>Marginal</w:t>
            </w:r>
          </w:p>
        </w:tc>
      </w:tr>
      <w:tr>
        <w:trPr>
          <w:trHeight w:val="265" w:hRule="atLeast"/>
        </w:trPr>
        <w:tc>
          <w:tcPr>
            <w:tcW w:w="653" w:type="dxa"/>
          </w:tcPr>
          <w:p>
            <w:pPr>
              <w:pStyle w:val="TableParagraph"/>
              <w:rPr>
                <w:sz w:val="20"/>
              </w:rPr>
            </w:pPr>
            <w:r>
              <w:rPr>
                <w:sz w:val="20"/>
              </w:rPr>
              <w:t>25</w:t>
            </w:r>
          </w:p>
        </w:tc>
        <w:tc>
          <w:tcPr>
            <w:tcW w:w="1110" w:type="dxa"/>
          </w:tcPr>
          <w:p>
            <w:pPr>
              <w:pStyle w:val="TableParagraph"/>
              <w:ind w:left="138"/>
              <w:rPr>
                <w:sz w:val="20"/>
              </w:rPr>
            </w:pPr>
            <w:r>
              <w:rPr>
                <w:sz w:val="20"/>
              </w:rPr>
              <w:t>0.6802</w:t>
            </w:r>
          </w:p>
        </w:tc>
        <w:tc>
          <w:tcPr>
            <w:tcW w:w="1146" w:type="dxa"/>
          </w:tcPr>
          <w:p>
            <w:pPr>
              <w:pStyle w:val="TableParagraph"/>
              <w:ind w:left="305"/>
              <w:rPr>
                <w:sz w:val="20"/>
              </w:rPr>
            </w:pPr>
            <w:r>
              <w:rPr>
                <w:sz w:val="20"/>
              </w:rPr>
              <w:t>0.6121</w:t>
            </w:r>
          </w:p>
        </w:tc>
        <w:tc>
          <w:tcPr>
            <w:tcW w:w="1205" w:type="dxa"/>
          </w:tcPr>
          <w:p>
            <w:pPr>
              <w:pStyle w:val="TableParagraph"/>
              <w:ind w:left="292"/>
              <w:rPr>
                <w:sz w:val="20"/>
              </w:rPr>
            </w:pPr>
            <w:r>
              <w:rPr>
                <w:sz w:val="20"/>
              </w:rPr>
              <w:t>0.1365</w:t>
            </w:r>
          </w:p>
        </w:tc>
        <w:tc>
          <w:tcPr>
            <w:tcW w:w="1749" w:type="dxa"/>
          </w:tcPr>
          <w:p>
            <w:pPr>
              <w:pStyle w:val="TableParagraph"/>
              <w:ind w:left="364"/>
              <w:rPr>
                <w:sz w:val="20"/>
              </w:rPr>
            </w:pPr>
            <w:r>
              <w:rPr>
                <w:sz w:val="20"/>
              </w:rPr>
              <w:t>0.3446</w:t>
            </w:r>
          </w:p>
        </w:tc>
        <w:tc>
          <w:tcPr>
            <w:tcW w:w="944" w:type="dxa"/>
          </w:tcPr>
          <w:p>
            <w:pPr>
              <w:pStyle w:val="TableParagraph"/>
              <w:ind w:left="31"/>
              <w:rPr>
                <w:sz w:val="20"/>
              </w:rPr>
            </w:pPr>
            <w:r>
              <w:rPr>
                <w:sz w:val="20"/>
              </w:rPr>
              <w:t>0.8795</w:t>
            </w:r>
          </w:p>
        </w:tc>
        <w:tc>
          <w:tcPr>
            <w:tcW w:w="2099" w:type="dxa"/>
          </w:tcPr>
          <w:p>
            <w:pPr>
              <w:pStyle w:val="TableParagraph"/>
              <w:ind w:left="365"/>
              <w:rPr>
                <w:sz w:val="20"/>
              </w:rPr>
            </w:pPr>
            <w:r>
              <w:rPr>
                <w:sz w:val="20"/>
              </w:rPr>
              <w:t>Marginal</w:t>
            </w:r>
          </w:p>
        </w:tc>
      </w:tr>
      <w:tr>
        <w:trPr>
          <w:trHeight w:val="265" w:hRule="atLeast"/>
        </w:trPr>
        <w:tc>
          <w:tcPr>
            <w:tcW w:w="653" w:type="dxa"/>
          </w:tcPr>
          <w:p>
            <w:pPr>
              <w:pStyle w:val="TableParagraph"/>
              <w:spacing w:before="13"/>
              <w:rPr>
                <w:sz w:val="20"/>
              </w:rPr>
            </w:pPr>
            <w:r>
              <w:rPr>
                <w:sz w:val="20"/>
              </w:rPr>
              <w:t>35</w:t>
            </w:r>
          </w:p>
        </w:tc>
        <w:tc>
          <w:tcPr>
            <w:tcW w:w="1110" w:type="dxa"/>
          </w:tcPr>
          <w:p>
            <w:pPr>
              <w:pStyle w:val="TableParagraph"/>
              <w:spacing w:before="13"/>
              <w:ind w:left="138"/>
              <w:rPr>
                <w:sz w:val="20"/>
              </w:rPr>
            </w:pPr>
            <w:r>
              <w:rPr>
                <w:sz w:val="20"/>
              </w:rPr>
              <w:t>0.1523</w:t>
            </w:r>
          </w:p>
        </w:tc>
        <w:tc>
          <w:tcPr>
            <w:tcW w:w="1146" w:type="dxa"/>
          </w:tcPr>
          <w:p>
            <w:pPr>
              <w:pStyle w:val="TableParagraph"/>
              <w:spacing w:before="13"/>
              <w:ind w:left="305"/>
              <w:rPr>
                <w:sz w:val="20"/>
              </w:rPr>
            </w:pPr>
            <w:r>
              <w:rPr>
                <w:sz w:val="20"/>
              </w:rPr>
              <w:t>0.5747</w:t>
            </w:r>
          </w:p>
        </w:tc>
        <w:tc>
          <w:tcPr>
            <w:tcW w:w="1205" w:type="dxa"/>
          </w:tcPr>
          <w:p>
            <w:pPr>
              <w:pStyle w:val="TableParagraph"/>
              <w:spacing w:before="13"/>
              <w:ind w:left="292"/>
              <w:rPr>
                <w:sz w:val="20"/>
              </w:rPr>
            </w:pPr>
            <w:r>
              <w:rPr>
                <w:sz w:val="20"/>
              </w:rPr>
              <w:t>0.1362</w:t>
            </w:r>
          </w:p>
        </w:tc>
        <w:tc>
          <w:tcPr>
            <w:tcW w:w="1749" w:type="dxa"/>
          </w:tcPr>
          <w:p>
            <w:pPr>
              <w:pStyle w:val="TableParagraph"/>
              <w:spacing w:before="13"/>
              <w:ind w:left="364"/>
              <w:rPr>
                <w:sz w:val="20"/>
              </w:rPr>
            </w:pPr>
            <w:r>
              <w:rPr>
                <w:sz w:val="20"/>
              </w:rPr>
              <w:t>0.3077</w:t>
            </w:r>
          </w:p>
        </w:tc>
        <w:tc>
          <w:tcPr>
            <w:tcW w:w="944" w:type="dxa"/>
          </w:tcPr>
          <w:p>
            <w:pPr>
              <w:pStyle w:val="TableParagraph"/>
              <w:spacing w:before="13"/>
              <w:ind w:left="31"/>
              <w:rPr>
                <w:sz w:val="20"/>
              </w:rPr>
            </w:pPr>
            <w:r>
              <w:rPr>
                <w:sz w:val="20"/>
              </w:rPr>
              <w:t>0.8418</w:t>
            </w:r>
          </w:p>
        </w:tc>
        <w:tc>
          <w:tcPr>
            <w:tcW w:w="2099" w:type="dxa"/>
          </w:tcPr>
          <w:p>
            <w:pPr>
              <w:pStyle w:val="TableParagraph"/>
              <w:spacing w:before="13"/>
              <w:ind w:left="365"/>
              <w:rPr>
                <w:sz w:val="20"/>
              </w:rPr>
            </w:pPr>
            <w:r>
              <w:rPr>
                <w:sz w:val="20"/>
              </w:rPr>
              <w:t>Marginal</w:t>
            </w:r>
          </w:p>
        </w:tc>
      </w:tr>
      <w:tr>
        <w:trPr>
          <w:trHeight w:val="264" w:hRule="atLeast"/>
        </w:trPr>
        <w:tc>
          <w:tcPr>
            <w:tcW w:w="653" w:type="dxa"/>
          </w:tcPr>
          <w:p>
            <w:pPr>
              <w:pStyle w:val="TableParagraph"/>
              <w:rPr>
                <w:sz w:val="20"/>
              </w:rPr>
            </w:pPr>
            <w:r>
              <w:rPr>
                <w:w w:val="99"/>
                <w:sz w:val="20"/>
              </w:rPr>
              <w:t>5</w:t>
            </w:r>
          </w:p>
        </w:tc>
        <w:tc>
          <w:tcPr>
            <w:tcW w:w="1110" w:type="dxa"/>
          </w:tcPr>
          <w:p>
            <w:pPr>
              <w:pStyle w:val="TableParagraph"/>
              <w:ind w:left="138"/>
              <w:rPr>
                <w:sz w:val="20"/>
              </w:rPr>
            </w:pPr>
            <w:r>
              <w:rPr>
                <w:sz w:val="20"/>
              </w:rPr>
              <w:t>-3.4127</w:t>
            </w:r>
          </w:p>
        </w:tc>
        <w:tc>
          <w:tcPr>
            <w:tcW w:w="1146" w:type="dxa"/>
          </w:tcPr>
          <w:p>
            <w:pPr>
              <w:pStyle w:val="TableParagraph"/>
              <w:ind w:left="305"/>
              <w:rPr>
                <w:sz w:val="20"/>
              </w:rPr>
            </w:pPr>
            <w:r>
              <w:rPr>
                <w:sz w:val="20"/>
              </w:rPr>
              <w:t>0.5961</w:t>
            </w:r>
          </w:p>
        </w:tc>
        <w:tc>
          <w:tcPr>
            <w:tcW w:w="1205" w:type="dxa"/>
          </w:tcPr>
          <w:p>
            <w:pPr>
              <w:pStyle w:val="TableParagraph"/>
              <w:ind w:left="292"/>
              <w:rPr>
                <w:sz w:val="20"/>
              </w:rPr>
            </w:pPr>
            <w:r>
              <w:rPr>
                <w:sz w:val="20"/>
              </w:rPr>
              <w:t>0.1951</w:t>
            </w:r>
          </w:p>
        </w:tc>
        <w:tc>
          <w:tcPr>
            <w:tcW w:w="1749" w:type="dxa"/>
          </w:tcPr>
          <w:p>
            <w:pPr>
              <w:pStyle w:val="TableParagraph"/>
              <w:ind w:left="364"/>
              <w:rPr>
                <w:sz w:val="20"/>
              </w:rPr>
            </w:pPr>
            <w:r>
              <w:rPr>
                <w:sz w:val="20"/>
              </w:rPr>
              <w:t>0.2138</w:t>
            </w:r>
          </w:p>
        </w:tc>
        <w:tc>
          <w:tcPr>
            <w:tcW w:w="944" w:type="dxa"/>
          </w:tcPr>
          <w:p>
            <w:pPr>
              <w:pStyle w:val="TableParagraph"/>
              <w:ind w:left="31"/>
              <w:rPr>
                <w:sz w:val="20"/>
              </w:rPr>
            </w:pPr>
            <w:r>
              <w:rPr>
                <w:sz w:val="20"/>
              </w:rPr>
              <w:t>0.9785</w:t>
            </w:r>
          </w:p>
        </w:tc>
        <w:tc>
          <w:tcPr>
            <w:tcW w:w="2099" w:type="dxa"/>
          </w:tcPr>
          <w:p>
            <w:pPr>
              <w:pStyle w:val="TableParagraph"/>
              <w:ind w:left="365"/>
              <w:rPr>
                <w:sz w:val="20"/>
              </w:rPr>
            </w:pPr>
            <w:r>
              <w:rPr>
                <w:sz w:val="20"/>
              </w:rPr>
              <w:t>Marginal</w:t>
            </w:r>
          </w:p>
        </w:tc>
      </w:tr>
      <w:tr>
        <w:trPr>
          <w:trHeight w:val="264" w:hRule="atLeast"/>
        </w:trPr>
        <w:tc>
          <w:tcPr>
            <w:tcW w:w="653" w:type="dxa"/>
          </w:tcPr>
          <w:p>
            <w:pPr>
              <w:pStyle w:val="TableParagraph"/>
              <w:rPr>
                <w:sz w:val="20"/>
              </w:rPr>
            </w:pPr>
            <w:r>
              <w:rPr>
                <w:sz w:val="20"/>
              </w:rPr>
              <w:t>17</w:t>
            </w:r>
          </w:p>
        </w:tc>
        <w:tc>
          <w:tcPr>
            <w:tcW w:w="1110" w:type="dxa"/>
          </w:tcPr>
          <w:p>
            <w:pPr>
              <w:pStyle w:val="TableParagraph"/>
              <w:ind w:left="138"/>
              <w:rPr>
                <w:sz w:val="20"/>
              </w:rPr>
            </w:pPr>
            <w:r>
              <w:rPr>
                <w:sz w:val="20"/>
              </w:rPr>
              <w:t>-1.2942</w:t>
            </w:r>
          </w:p>
        </w:tc>
        <w:tc>
          <w:tcPr>
            <w:tcW w:w="1146" w:type="dxa"/>
          </w:tcPr>
          <w:p>
            <w:pPr>
              <w:pStyle w:val="TableParagraph"/>
              <w:ind w:left="305"/>
              <w:rPr>
                <w:sz w:val="20"/>
              </w:rPr>
            </w:pPr>
            <w:r>
              <w:rPr>
                <w:sz w:val="20"/>
              </w:rPr>
              <w:t>0.4887</w:t>
            </w:r>
          </w:p>
        </w:tc>
        <w:tc>
          <w:tcPr>
            <w:tcW w:w="1205" w:type="dxa"/>
          </w:tcPr>
          <w:p>
            <w:pPr>
              <w:pStyle w:val="TableParagraph"/>
              <w:ind w:left="292"/>
              <w:rPr>
                <w:sz w:val="20"/>
              </w:rPr>
            </w:pPr>
            <w:r>
              <w:rPr>
                <w:sz w:val="20"/>
              </w:rPr>
              <w:t>0.1361</w:t>
            </w:r>
          </w:p>
        </w:tc>
        <w:tc>
          <w:tcPr>
            <w:tcW w:w="1749" w:type="dxa"/>
          </w:tcPr>
          <w:p>
            <w:pPr>
              <w:pStyle w:val="TableParagraph"/>
              <w:ind w:left="364"/>
              <w:rPr>
                <w:sz w:val="20"/>
              </w:rPr>
            </w:pPr>
            <w:r>
              <w:rPr>
                <w:sz w:val="20"/>
              </w:rPr>
              <w:t>0.2220</w:t>
            </w:r>
          </w:p>
        </w:tc>
        <w:tc>
          <w:tcPr>
            <w:tcW w:w="944" w:type="dxa"/>
          </w:tcPr>
          <w:p>
            <w:pPr>
              <w:pStyle w:val="TableParagraph"/>
              <w:ind w:left="31"/>
              <w:rPr>
                <w:sz w:val="20"/>
              </w:rPr>
            </w:pPr>
            <w:r>
              <w:rPr>
                <w:sz w:val="20"/>
              </w:rPr>
              <w:t>0.7554</w:t>
            </w:r>
          </w:p>
        </w:tc>
        <w:tc>
          <w:tcPr>
            <w:tcW w:w="2099" w:type="dxa"/>
          </w:tcPr>
          <w:p>
            <w:pPr>
              <w:pStyle w:val="TableParagraph"/>
              <w:ind w:left="365"/>
              <w:rPr>
                <w:sz w:val="20"/>
              </w:rPr>
            </w:pPr>
            <w:r>
              <w:rPr>
                <w:sz w:val="20"/>
              </w:rPr>
              <w:t>Marginal</w:t>
            </w:r>
          </w:p>
        </w:tc>
      </w:tr>
      <w:tr>
        <w:trPr>
          <w:trHeight w:val="264" w:hRule="atLeast"/>
        </w:trPr>
        <w:tc>
          <w:tcPr>
            <w:tcW w:w="653" w:type="dxa"/>
          </w:tcPr>
          <w:p>
            <w:pPr>
              <w:pStyle w:val="TableParagraph"/>
              <w:rPr>
                <w:sz w:val="20"/>
              </w:rPr>
            </w:pPr>
            <w:r>
              <w:rPr>
                <w:sz w:val="20"/>
              </w:rPr>
              <w:t>28</w:t>
            </w:r>
          </w:p>
        </w:tc>
        <w:tc>
          <w:tcPr>
            <w:tcW w:w="1110" w:type="dxa"/>
          </w:tcPr>
          <w:p>
            <w:pPr>
              <w:pStyle w:val="TableParagraph"/>
              <w:ind w:left="138"/>
              <w:rPr>
                <w:sz w:val="20"/>
              </w:rPr>
            </w:pPr>
            <w:r>
              <w:rPr>
                <w:sz w:val="20"/>
              </w:rPr>
              <w:t>-5.4431</w:t>
            </w:r>
          </w:p>
        </w:tc>
        <w:tc>
          <w:tcPr>
            <w:tcW w:w="1146" w:type="dxa"/>
          </w:tcPr>
          <w:p>
            <w:pPr>
              <w:pStyle w:val="TableParagraph"/>
              <w:ind w:left="305"/>
              <w:rPr>
                <w:sz w:val="20"/>
              </w:rPr>
            </w:pPr>
            <w:r>
              <w:rPr>
                <w:sz w:val="20"/>
              </w:rPr>
              <w:t>0.4663</w:t>
            </w:r>
          </w:p>
        </w:tc>
        <w:tc>
          <w:tcPr>
            <w:tcW w:w="1205" w:type="dxa"/>
          </w:tcPr>
          <w:p>
            <w:pPr>
              <w:pStyle w:val="TableParagraph"/>
              <w:ind w:left="292"/>
              <w:rPr>
                <w:sz w:val="20"/>
              </w:rPr>
            </w:pPr>
            <w:r>
              <w:rPr>
                <w:sz w:val="20"/>
              </w:rPr>
              <w:t>0.2311</w:t>
            </w:r>
          </w:p>
        </w:tc>
        <w:tc>
          <w:tcPr>
            <w:tcW w:w="1749" w:type="dxa"/>
          </w:tcPr>
          <w:p>
            <w:pPr>
              <w:pStyle w:val="TableParagraph"/>
              <w:ind w:left="364"/>
              <w:rPr>
                <w:sz w:val="20"/>
              </w:rPr>
            </w:pPr>
            <w:r>
              <w:rPr>
                <w:sz w:val="20"/>
              </w:rPr>
              <w:t>0.0133</w:t>
            </w:r>
          </w:p>
        </w:tc>
        <w:tc>
          <w:tcPr>
            <w:tcW w:w="944" w:type="dxa"/>
          </w:tcPr>
          <w:p>
            <w:pPr>
              <w:pStyle w:val="TableParagraph"/>
              <w:ind w:left="31"/>
              <w:rPr>
                <w:sz w:val="20"/>
              </w:rPr>
            </w:pPr>
            <w:r>
              <w:rPr>
                <w:sz w:val="20"/>
              </w:rPr>
              <w:t>0.9193</w:t>
            </w:r>
          </w:p>
        </w:tc>
        <w:tc>
          <w:tcPr>
            <w:tcW w:w="2099" w:type="dxa"/>
          </w:tcPr>
          <w:p>
            <w:pPr>
              <w:pStyle w:val="TableParagraph"/>
              <w:ind w:left="365"/>
              <w:rPr>
                <w:sz w:val="20"/>
              </w:rPr>
            </w:pPr>
            <w:r>
              <w:rPr>
                <w:sz w:val="20"/>
              </w:rPr>
              <w:t>Marginal</w:t>
            </w:r>
          </w:p>
        </w:tc>
      </w:tr>
      <w:tr>
        <w:trPr>
          <w:trHeight w:val="265" w:hRule="atLeast"/>
        </w:trPr>
        <w:tc>
          <w:tcPr>
            <w:tcW w:w="653" w:type="dxa"/>
          </w:tcPr>
          <w:p>
            <w:pPr>
              <w:pStyle w:val="TableParagraph"/>
              <w:rPr>
                <w:sz w:val="20"/>
              </w:rPr>
            </w:pPr>
            <w:r>
              <w:rPr>
                <w:sz w:val="20"/>
              </w:rPr>
              <w:t>10</w:t>
            </w:r>
          </w:p>
        </w:tc>
        <w:tc>
          <w:tcPr>
            <w:tcW w:w="1110" w:type="dxa"/>
          </w:tcPr>
          <w:p>
            <w:pPr>
              <w:pStyle w:val="TableParagraph"/>
              <w:ind w:left="138"/>
              <w:rPr>
                <w:sz w:val="20"/>
              </w:rPr>
            </w:pPr>
            <w:r>
              <w:rPr>
                <w:sz w:val="20"/>
              </w:rPr>
              <w:t>0.8116</w:t>
            </w:r>
          </w:p>
        </w:tc>
        <w:tc>
          <w:tcPr>
            <w:tcW w:w="1146" w:type="dxa"/>
          </w:tcPr>
          <w:p>
            <w:pPr>
              <w:pStyle w:val="TableParagraph"/>
              <w:ind w:left="305"/>
              <w:rPr>
                <w:sz w:val="20"/>
              </w:rPr>
            </w:pPr>
            <w:r>
              <w:rPr>
                <w:sz w:val="20"/>
              </w:rPr>
              <w:t>0.4584</w:t>
            </w:r>
          </w:p>
        </w:tc>
        <w:tc>
          <w:tcPr>
            <w:tcW w:w="1205" w:type="dxa"/>
          </w:tcPr>
          <w:p>
            <w:pPr>
              <w:pStyle w:val="TableParagraph"/>
              <w:ind w:left="292"/>
              <w:rPr>
                <w:sz w:val="20"/>
              </w:rPr>
            </w:pPr>
            <w:r>
              <w:rPr>
                <w:sz w:val="20"/>
              </w:rPr>
              <w:t>0.1278</w:t>
            </w:r>
          </w:p>
        </w:tc>
        <w:tc>
          <w:tcPr>
            <w:tcW w:w="1749" w:type="dxa"/>
          </w:tcPr>
          <w:p>
            <w:pPr>
              <w:pStyle w:val="TableParagraph"/>
              <w:ind w:left="364"/>
              <w:rPr>
                <w:sz w:val="20"/>
              </w:rPr>
            </w:pPr>
            <w:r>
              <w:rPr>
                <w:sz w:val="20"/>
              </w:rPr>
              <w:t>0.2079</w:t>
            </w:r>
          </w:p>
        </w:tc>
        <w:tc>
          <w:tcPr>
            <w:tcW w:w="944" w:type="dxa"/>
          </w:tcPr>
          <w:p>
            <w:pPr>
              <w:pStyle w:val="TableParagraph"/>
              <w:ind w:left="31"/>
              <w:rPr>
                <w:sz w:val="20"/>
              </w:rPr>
            </w:pPr>
            <w:r>
              <w:rPr>
                <w:sz w:val="20"/>
              </w:rPr>
              <w:t>0.7089</w:t>
            </w:r>
          </w:p>
        </w:tc>
        <w:tc>
          <w:tcPr>
            <w:tcW w:w="2099" w:type="dxa"/>
          </w:tcPr>
          <w:p>
            <w:pPr>
              <w:pStyle w:val="TableParagraph"/>
              <w:ind w:left="365"/>
              <w:rPr>
                <w:sz w:val="20"/>
              </w:rPr>
            </w:pPr>
            <w:r>
              <w:rPr>
                <w:sz w:val="20"/>
              </w:rPr>
              <w:t>Marginal</w:t>
            </w:r>
          </w:p>
        </w:tc>
      </w:tr>
      <w:tr>
        <w:trPr>
          <w:trHeight w:val="265" w:hRule="atLeast"/>
        </w:trPr>
        <w:tc>
          <w:tcPr>
            <w:tcW w:w="653" w:type="dxa"/>
          </w:tcPr>
          <w:p>
            <w:pPr>
              <w:pStyle w:val="TableParagraph"/>
              <w:spacing w:before="13"/>
              <w:rPr>
                <w:sz w:val="20"/>
              </w:rPr>
            </w:pPr>
            <w:r>
              <w:rPr>
                <w:w w:val="99"/>
                <w:sz w:val="20"/>
              </w:rPr>
              <w:t>1</w:t>
            </w:r>
          </w:p>
        </w:tc>
        <w:tc>
          <w:tcPr>
            <w:tcW w:w="1110" w:type="dxa"/>
          </w:tcPr>
          <w:p>
            <w:pPr>
              <w:pStyle w:val="TableParagraph"/>
              <w:spacing w:before="13"/>
              <w:ind w:left="138"/>
              <w:rPr>
                <w:sz w:val="20"/>
              </w:rPr>
            </w:pPr>
            <w:r>
              <w:rPr>
                <w:sz w:val="20"/>
              </w:rPr>
              <w:t>1.7964</w:t>
            </w:r>
          </w:p>
        </w:tc>
        <w:tc>
          <w:tcPr>
            <w:tcW w:w="1146" w:type="dxa"/>
          </w:tcPr>
          <w:p>
            <w:pPr>
              <w:pStyle w:val="TableParagraph"/>
              <w:spacing w:before="13"/>
              <w:ind w:left="305"/>
              <w:rPr>
                <w:sz w:val="20"/>
              </w:rPr>
            </w:pPr>
            <w:r>
              <w:rPr>
                <w:sz w:val="20"/>
              </w:rPr>
              <w:t>0.4159</w:t>
            </w:r>
          </w:p>
        </w:tc>
        <w:tc>
          <w:tcPr>
            <w:tcW w:w="1205" w:type="dxa"/>
          </w:tcPr>
          <w:p>
            <w:pPr>
              <w:pStyle w:val="TableParagraph"/>
              <w:spacing w:before="13"/>
              <w:ind w:left="292"/>
              <w:rPr>
                <w:sz w:val="20"/>
              </w:rPr>
            </w:pPr>
            <w:r>
              <w:rPr>
                <w:sz w:val="20"/>
              </w:rPr>
              <w:t>0.1301</w:t>
            </w:r>
          </w:p>
        </w:tc>
        <w:tc>
          <w:tcPr>
            <w:tcW w:w="1749" w:type="dxa"/>
          </w:tcPr>
          <w:p>
            <w:pPr>
              <w:pStyle w:val="TableParagraph"/>
              <w:spacing w:before="13"/>
              <w:ind w:left="364"/>
              <w:rPr>
                <w:sz w:val="20"/>
              </w:rPr>
            </w:pPr>
            <w:r>
              <w:rPr>
                <w:sz w:val="20"/>
              </w:rPr>
              <w:t>0.1608</w:t>
            </w:r>
          </w:p>
        </w:tc>
        <w:tc>
          <w:tcPr>
            <w:tcW w:w="944" w:type="dxa"/>
          </w:tcPr>
          <w:p>
            <w:pPr>
              <w:pStyle w:val="TableParagraph"/>
              <w:spacing w:before="13"/>
              <w:ind w:left="31"/>
              <w:rPr>
                <w:sz w:val="20"/>
              </w:rPr>
            </w:pPr>
            <w:r>
              <w:rPr>
                <w:sz w:val="20"/>
              </w:rPr>
              <w:t>0.6710</w:t>
            </w:r>
          </w:p>
        </w:tc>
        <w:tc>
          <w:tcPr>
            <w:tcW w:w="2099" w:type="dxa"/>
          </w:tcPr>
          <w:p>
            <w:pPr>
              <w:pStyle w:val="TableParagraph"/>
              <w:spacing w:before="13"/>
              <w:ind w:left="365"/>
              <w:rPr>
                <w:sz w:val="20"/>
              </w:rPr>
            </w:pPr>
            <w:r>
              <w:rPr>
                <w:sz w:val="20"/>
              </w:rPr>
              <w:t>Marginal</w:t>
            </w:r>
          </w:p>
        </w:tc>
      </w:tr>
      <w:tr>
        <w:trPr>
          <w:trHeight w:val="263" w:hRule="atLeast"/>
        </w:trPr>
        <w:tc>
          <w:tcPr>
            <w:tcW w:w="653" w:type="dxa"/>
          </w:tcPr>
          <w:p>
            <w:pPr>
              <w:pStyle w:val="TableParagraph"/>
              <w:rPr>
                <w:sz w:val="20"/>
              </w:rPr>
            </w:pPr>
            <w:r>
              <w:rPr>
                <w:sz w:val="20"/>
              </w:rPr>
              <w:t>24</w:t>
            </w:r>
          </w:p>
        </w:tc>
        <w:tc>
          <w:tcPr>
            <w:tcW w:w="1110" w:type="dxa"/>
          </w:tcPr>
          <w:p>
            <w:pPr>
              <w:pStyle w:val="TableParagraph"/>
              <w:ind w:left="138"/>
              <w:rPr>
                <w:sz w:val="20"/>
              </w:rPr>
            </w:pPr>
            <w:r>
              <w:rPr>
                <w:sz w:val="20"/>
              </w:rPr>
              <w:t>-0.3054</w:t>
            </w:r>
          </w:p>
        </w:tc>
        <w:tc>
          <w:tcPr>
            <w:tcW w:w="1146" w:type="dxa"/>
          </w:tcPr>
          <w:p>
            <w:pPr>
              <w:pStyle w:val="TableParagraph"/>
              <w:ind w:left="305"/>
              <w:rPr>
                <w:sz w:val="20"/>
              </w:rPr>
            </w:pPr>
            <w:r>
              <w:rPr>
                <w:sz w:val="20"/>
              </w:rPr>
              <w:t>0.3918</w:t>
            </w:r>
          </w:p>
        </w:tc>
        <w:tc>
          <w:tcPr>
            <w:tcW w:w="1205" w:type="dxa"/>
          </w:tcPr>
          <w:p>
            <w:pPr>
              <w:pStyle w:val="TableParagraph"/>
              <w:ind w:left="292"/>
              <w:rPr>
                <w:sz w:val="20"/>
              </w:rPr>
            </w:pPr>
            <w:r>
              <w:rPr>
                <w:sz w:val="20"/>
              </w:rPr>
              <w:t>0.1252</w:t>
            </w:r>
          </w:p>
        </w:tc>
        <w:tc>
          <w:tcPr>
            <w:tcW w:w="1749" w:type="dxa"/>
          </w:tcPr>
          <w:p>
            <w:pPr>
              <w:pStyle w:val="TableParagraph"/>
              <w:ind w:left="364"/>
              <w:rPr>
                <w:sz w:val="20"/>
              </w:rPr>
            </w:pPr>
            <w:r>
              <w:rPr>
                <w:sz w:val="20"/>
              </w:rPr>
              <w:t>0.1465</w:t>
            </w:r>
          </w:p>
        </w:tc>
        <w:tc>
          <w:tcPr>
            <w:tcW w:w="944" w:type="dxa"/>
          </w:tcPr>
          <w:p>
            <w:pPr>
              <w:pStyle w:val="TableParagraph"/>
              <w:ind w:left="31"/>
              <w:rPr>
                <w:sz w:val="20"/>
              </w:rPr>
            </w:pPr>
            <w:r>
              <w:rPr>
                <w:sz w:val="20"/>
              </w:rPr>
              <w:t>0.6372</w:t>
            </w:r>
          </w:p>
        </w:tc>
        <w:tc>
          <w:tcPr>
            <w:tcW w:w="2099" w:type="dxa"/>
          </w:tcPr>
          <w:p>
            <w:pPr>
              <w:pStyle w:val="TableParagraph"/>
              <w:ind w:left="365"/>
              <w:rPr>
                <w:sz w:val="20"/>
              </w:rPr>
            </w:pPr>
            <w:r>
              <w:rPr>
                <w:sz w:val="20"/>
              </w:rPr>
              <w:t>Marginal</w:t>
            </w:r>
          </w:p>
        </w:tc>
      </w:tr>
      <w:tr>
        <w:trPr>
          <w:trHeight w:val="263" w:hRule="atLeast"/>
        </w:trPr>
        <w:tc>
          <w:tcPr>
            <w:tcW w:w="653" w:type="dxa"/>
          </w:tcPr>
          <w:p>
            <w:pPr>
              <w:pStyle w:val="TableParagraph"/>
              <w:rPr>
                <w:sz w:val="20"/>
              </w:rPr>
            </w:pPr>
            <w:r>
              <w:rPr>
                <w:w w:val="99"/>
                <w:sz w:val="20"/>
              </w:rPr>
              <w:t>2</w:t>
            </w:r>
          </w:p>
        </w:tc>
        <w:tc>
          <w:tcPr>
            <w:tcW w:w="1110" w:type="dxa"/>
          </w:tcPr>
          <w:p>
            <w:pPr>
              <w:pStyle w:val="TableParagraph"/>
              <w:ind w:left="138"/>
              <w:rPr>
                <w:sz w:val="20"/>
              </w:rPr>
            </w:pPr>
            <w:r>
              <w:rPr>
                <w:sz w:val="20"/>
              </w:rPr>
              <w:t>0.3338</w:t>
            </w:r>
          </w:p>
        </w:tc>
        <w:tc>
          <w:tcPr>
            <w:tcW w:w="1146" w:type="dxa"/>
          </w:tcPr>
          <w:p>
            <w:pPr>
              <w:pStyle w:val="TableParagraph"/>
              <w:ind w:left="305"/>
              <w:rPr>
                <w:sz w:val="20"/>
              </w:rPr>
            </w:pPr>
            <w:r>
              <w:rPr>
                <w:sz w:val="20"/>
              </w:rPr>
              <w:t>0.3500</w:t>
            </w:r>
          </w:p>
        </w:tc>
        <w:tc>
          <w:tcPr>
            <w:tcW w:w="1205" w:type="dxa"/>
          </w:tcPr>
          <w:p>
            <w:pPr>
              <w:pStyle w:val="TableParagraph"/>
              <w:ind w:left="292"/>
              <w:rPr>
                <w:sz w:val="20"/>
              </w:rPr>
            </w:pPr>
            <w:r>
              <w:rPr>
                <w:sz w:val="20"/>
              </w:rPr>
              <w:t>0.1225</w:t>
            </w:r>
          </w:p>
        </w:tc>
        <w:tc>
          <w:tcPr>
            <w:tcW w:w="1749" w:type="dxa"/>
          </w:tcPr>
          <w:p>
            <w:pPr>
              <w:pStyle w:val="TableParagraph"/>
              <w:ind w:left="364"/>
              <w:rPr>
                <w:sz w:val="20"/>
              </w:rPr>
            </w:pPr>
            <w:r>
              <w:rPr>
                <w:sz w:val="20"/>
              </w:rPr>
              <w:t>0.1099</w:t>
            </w:r>
          </w:p>
        </w:tc>
        <w:tc>
          <w:tcPr>
            <w:tcW w:w="944" w:type="dxa"/>
          </w:tcPr>
          <w:p>
            <w:pPr>
              <w:pStyle w:val="TableParagraph"/>
              <w:ind w:left="31"/>
              <w:rPr>
                <w:sz w:val="20"/>
              </w:rPr>
            </w:pPr>
            <w:r>
              <w:rPr>
                <w:sz w:val="20"/>
              </w:rPr>
              <w:t>0.5901</w:t>
            </w:r>
          </w:p>
        </w:tc>
        <w:tc>
          <w:tcPr>
            <w:tcW w:w="2099" w:type="dxa"/>
          </w:tcPr>
          <w:p>
            <w:pPr>
              <w:pStyle w:val="TableParagraph"/>
              <w:ind w:left="365"/>
              <w:rPr>
                <w:sz w:val="20"/>
              </w:rPr>
            </w:pPr>
            <w:r>
              <w:rPr>
                <w:sz w:val="20"/>
              </w:rPr>
              <w:t>Marginal</w:t>
            </w:r>
          </w:p>
        </w:tc>
      </w:tr>
      <w:tr>
        <w:trPr>
          <w:trHeight w:val="264" w:hRule="atLeast"/>
        </w:trPr>
        <w:tc>
          <w:tcPr>
            <w:tcW w:w="653" w:type="dxa"/>
          </w:tcPr>
          <w:p>
            <w:pPr>
              <w:pStyle w:val="TableParagraph"/>
              <w:rPr>
                <w:sz w:val="20"/>
              </w:rPr>
            </w:pPr>
            <w:r>
              <w:rPr>
                <w:sz w:val="20"/>
              </w:rPr>
              <w:t>33</w:t>
            </w:r>
          </w:p>
        </w:tc>
        <w:tc>
          <w:tcPr>
            <w:tcW w:w="1110" w:type="dxa"/>
          </w:tcPr>
          <w:p>
            <w:pPr>
              <w:pStyle w:val="TableParagraph"/>
              <w:ind w:left="138"/>
              <w:rPr>
                <w:sz w:val="20"/>
              </w:rPr>
            </w:pPr>
            <w:r>
              <w:rPr>
                <w:sz w:val="20"/>
              </w:rPr>
              <w:t>1.5802</w:t>
            </w:r>
          </w:p>
        </w:tc>
        <w:tc>
          <w:tcPr>
            <w:tcW w:w="1146" w:type="dxa"/>
          </w:tcPr>
          <w:p>
            <w:pPr>
              <w:pStyle w:val="TableParagraph"/>
              <w:ind w:left="305"/>
              <w:rPr>
                <w:sz w:val="20"/>
              </w:rPr>
            </w:pPr>
            <w:r>
              <w:rPr>
                <w:sz w:val="20"/>
              </w:rPr>
              <w:t>0.3395</w:t>
            </w:r>
          </w:p>
        </w:tc>
        <w:tc>
          <w:tcPr>
            <w:tcW w:w="1205" w:type="dxa"/>
          </w:tcPr>
          <w:p>
            <w:pPr>
              <w:pStyle w:val="TableParagraph"/>
              <w:ind w:left="292"/>
              <w:rPr>
                <w:sz w:val="20"/>
              </w:rPr>
            </w:pPr>
            <w:r>
              <w:rPr>
                <w:sz w:val="20"/>
              </w:rPr>
              <w:t>0.1246</w:t>
            </w:r>
          </w:p>
        </w:tc>
        <w:tc>
          <w:tcPr>
            <w:tcW w:w="1749" w:type="dxa"/>
          </w:tcPr>
          <w:p>
            <w:pPr>
              <w:pStyle w:val="TableParagraph"/>
              <w:ind w:left="364"/>
              <w:rPr>
                <w:sz w:val="20"/>
              </w:rPr>
            </w:pPr>
            <w:r>
              <w:rPr>
                <w:sz w:val="20"/>
              </w:rPr>
              <w:t>0.0952</w:t>
            </w:r>
          </w:p>
        </w:tc>
        <w:tc>
          <w:tcPr>
            <w:tcW w:w="944" w:type="dxa"/>
          </w:tcPr>
          <w:p>
            <w:pPr>
              <w:pStyle w:val="TableParagraph"/>
              <w:ind w:left="31"/>
              <w:rPr>
                <w:sz w:val="20"/>
              </w:rPr>
            </w:pPr>
            <w:r>
              <w:rPr>
                <w:sz w:val="20"/>
              </w:rPr>
              <w:t>0.5838</w:t>
            </w:r>
          </w:p>
        </w:tc>
        <w:tc>
          <w:tcPr>
            <w:tcW w:w="2099" w:type="dxa"/>
          </w:tcPr>
          <w:p>
            <w:pPr>
              <w:pStyle w:val="TableParagraph"/>
              <w:ind w:left="365"/>
              <w:rPr>
                <w:sz w:val="20"/>
              </w:rPr>
            </w:pPr>
            <w:r>
              <w:rPr>
                <w:sz w:val="20"/>
              </w:rPr>
              <w:t>Poor</w:t>
            </w:r>
          </w:p>
        </w:tc>
      </w:tr>
      <w:tr>
        <w:trPr>
          <w:trHeight w:val="265" w:hRule="atLeast"/>
        </w:trPr>
        <w:tc>
          <w:tcPr>
            <w:tcW w:w="653" w:type="dxa"/>
          </w:tcPr>
          <w:p>
            <w:pPr>
              <w:pStyle w:val="TableParagraph"/>
              <w:rPr>
                <w:sz w:val="20"/>
              </w:rPr>
            </w:pPr>
            <w:r>
              <w:rPr>
                <w:sz w:val="20"/>
              </w:rPr>
              <w:t>19</w:t>
            </w:r>
          </w:p>
        </w:tc>
        <w:tc>
          <w:tcPr>
            <w:tcW w:w="1110" w:type="dxa"/>
          </w:tcPr>
          <w:p>
            <w:pPr>
              <w:pStyle w:val="TableParagraph"/>
              <w:ind w:left="138"/>
              <w:rPr>
                <w:sz w:val="20"/>
              </w:rPr>
            </w:pPr>
            <w:r>
              <w:rPr>
                <w:sz w:val="20"/>
              </w:rPr>
              <w:t>0.6821</w:t>
            </w:r>
          </w:p>
        </w:tc>
        <w:tc>
          <w:tcPr>
            <w:tcW w:w="1146" w:type="dxa"/>
          </w:tcPr>
          <w:p>
            <w:pPr>
              <w:pStyle w:val="TableParagraph"/>
              <w:ind w:left="305"/>
              <w:rPr>
                <w:sz w:val="20"/>
              </w:rPr>
            </w:pPr>
            <w:r>
              <w:rPr>
                <w:sz w:val="20"/>
              </w:rPr>
              <w:t>0.2898</w:t>
            </w:r>
          </w:p>
        </w:tc>
        <w:tc>
          <w:tcPr>
            <w:tcW w:w="1205" w:type="dxa"/>
          </w:tcPr>
          <w:p>
            <w:pPr>
              <w:pStyle w:val="TableParagraph"/>
              <w:ind w:left="292"/>
              <w:rPr>
                <w:sz w:val="20"/>
              </w:rPr>
            </w:pPr>
            <w:r>
              <w:rPr>
                <w:sz w:val="20"/>
              </w:rPr>
              <w:t>0.1208</w:t>
            </w:r>
          </w:p>
        </w:tc>
        <w:tc>
          <w:tcPr>
            <w:tcW w:w="1749" w:type="dxa"/>
          </w:tcPr>
          <w:p>
            <w:pPr>
              <w:pStyle w:val="TableParagraph"/>
              <w:ind w:left="364"/>
              <w:rPr>
                <w:sz w:val="20"/>
              </w:rPr>
            </w:pPr>
            <w:r>
              <w:rPr>
                <w:sz w:val="20"/>
              </w:rPr>
              <w:t>0.0531</w:t>
            </w:r>
          </w:p>
        </w:tc>
        <w:tc>
          <w:tcPr>
            <w:tcW w:w="944" w:type="dxa"/>
          </w:tcPr>
          <w:p>
            <w:pPr>
              <w:pStyle w:val="TableParagraph"/>
              <w:ind w:left="31"/>
              <w:rPr>
                <w:sz w:val="20"/>
              </w:rPr>
            </w:pPr>
            <w:r>
              <w:rPr>
                <w:sz w:val="20"/>
              </w:rPr>
              <w:t>0.5265</w:t>
            </w:r>
          </w:p>
        </w:tc>
        <w:tc>
          <w:tcPr>
            <w:tcW w:w="2099" w:type="dxa"/>
          </w:tcPr>
          <w:p>
            <w:pPr>
              <w:pStyle w:val="TableParagraph"/>
              <w:ind w:left="365"/>
              <w:rPr>
                <w:sz w:val="20"/>
              </w:rPr>
            </w:pPr>
            <w:r>
              <w:rPr>
                <w:sz w:val="20"/>
              </w:rPr>
              <w:t>Poor</w:t>
            </w:r>
          </w:p>
        </w:tc>
      </w:tr>
      <w:tr>
        <w:trPr>
          <w:trHeight w:val="265" w:hRule="atLeast"/>
        </w:trPr>
        <w:tc>
          <w:tcPr>
            <w:tcW w:w="653" w:type="dxa"/>
          </w:tcPr>
          <w:p>
            <w:pPr>
              <w:pStyle w:val="TableParagraph"/>
              <w:spacing w:before="13"/>
              <w:rPr>
                <w:sz w:val="20"/>
              </w:rPr>
            </w:pPr>
            <w:r>
              <w:rPr>
                <w:w w:val="99"/>
                <w:sz w:val="20"/>
              </w:rPr>
              <w:t>6</w:t>
            </w:r>
          </w:p>
        </w:tc>
        <w:tc>
          <w:tcPr>
            <w:tcW w:w="1110" w:type="dxa"/>
          </w:tcPr>
          <w:p>
            <w:pPr>
              <w:pStyle w:val="TableParagraph"/>
              <w:spacing w:before="13"/>
              <w:ind w:left="138"/>
              <w:rPr>
                <w:sz w:val="20"/>
              </w:rPr>
            </w:pPr>
            <w:r>
              <w:rPr>
                <w:sz w:val="20"/>
              </w:rPr>
              <w:t>-0.6483</w:t>
            </w:r>
          </w:p>
        </w:tc>
        <w:tc>
          <w:tcPr>
            <w:tcW w:w="1146" w:type="dxa"/>
          </w:tcPr>
          <w:p>
            <w:pPr>
              <w:pStyle w:val="TableParagraph"/>
              <w:spacing w:before="13"/>
              <w:ind w:left="305"/>
              <w:rPr>
                <w:sz w:val="20"/>
              </w:rPr>
            </w:pPr>
            <w:r>
              <w:rPr>
                <w:sz w:val="20"/>
              </w:rPr>
              <w:t>0.1936</w:t>
            </w:r>
          </w:p>
        </w:tc>
        <w:tc>
          <w:tcPr>
            <w:tcW w:w="1205" w:type="dxa"/>
          </w:tcPr>
          <w:p>
            <w:pPr>
              <w:pStyle w:val="TableParagraph"/>
              <w:spacing w:before="13"/>
              <w:ind w:left="292"/>
              <w:rPr>
                <w:sz w:val="20"/>
              </w:rPr>
            </w:pPr>
            <w:r>
              <w:rPr>
                <w:sz w:val="20"/>
              </w:rPr>
              <w:t>0.1180</w:t>
            </w:r>
          </w:p>
        </w:tc>
        <w:tc>
          <w:tcPr>
            <w:tcW w:w="1749" w:type="dxa"/>
          </w:tcPr>
          <w:p>
            <w:pPr>
              <w:pStyle w:val="TableParagraph"/>
              <w:spacing w:before="13"/>
              <w:ind w:left="364"/>
              <w:rPr>
                <w:sz w:val="20"/>
              </w:rPr>
            </w:pPr>
            <w:r>
              <w:rPr>
                <w:sz w:val="20"/>
              </w:rPr>
              <w:t>-0.0376</w:t>
            </w:r>
          </w:p>
        </w:tc>
        <w:tc>
          <w:tcPr>
            <w:tcW w:w="944" w:type="dxa"/>
          </w:tcPr>
          <w:p>
            <w:pPr>
              <w:pStyle w:val="TableParagraph"/>
              <w:spacing w:before="13"/>
              <w:ind w:left="31"/>
              <w:rPr>
                <w:sz w:val="20"/>
              </w:rPr>
            </w:pPr>
            <w:r>
              <w:rPr>
                <w:sz w:val="20"/>
              </w:rPr>
              <w:t>0.4248</w:t>
            </w:r>
          </w:p>
        </w:tc>
        <w:tc>
          <w:tcPr>
            <w:tcW w:w="2099" w:type="dxa"/>
          </w:tcPr>
          <w:p>
            <w:pPr>
              <w:pStyle w:val="TableParagraph"/>
              <w:spacing w:before="13"/>
              <w:ind w:left="365"/>
              <w:rPr>
                <w:sz w:val="20"/>
              </w:rPr>
            </w:pPr>
            <w:r>
              <w:rPr>
                <w:sz w:val="20"/>
              </w:rPr>
              <w:t>Poor</w:t>
            </w:r>
          </w:p>
        </w:tc>
      </w:tr>
      <w:tr>
        <w:trPr>
          <w:trHeight w:val="263" w:hRule="atLeast"/>
        </w:trPr>
        <w:tc>
          <w:tcPr>
            <w:tcW w:w="653" w:type="dxa"/>
          </w:tcPr>
          <w:p>
            <w:pPr>
              <w:pStyle w:val="TableParagraph"/>
              <w:rPr>
                <w:sz w:val="20"/>
              </w:rPr>
            </w:pPr>
            <w:r>
              <w:rPr>
                <w:w w:val="99"/>
                <w:sz w:val="20"/>
              </w:rPr>
              <w:t>9</w:t>
            </w:r>
          </w:p>
        </w:tc>
        <w:tc>
          <w:tcPr>
            <w:tcW w:w="1110" w:type="dxa"/>
          </w:tcPr>
          <w:p>
            <w:pPr>
              <w:pStyle w:val="TableParagraph"/>
              <w:ind w:left="138"/>
              <w:rPr>
                <w:sz w:val="20"/>
              </w:rPr>
            </w:pPr>
            <w:r>
              <w:rPr>
                <w:sz w:val="20"/>
              </w:rPr>
              <w:t>2.5844</w:t>
            </w:r>
          </w:p>
        </w:tc>
        <w:tc>
          <w:tcPr>
            <w:tcW w:w="1146" w:type="dxa"/>
          </w:tcPr>
          <w:p>
            <w:pPr>
              <w:pStyle w:val="TableParagraph"/>
              <w:ind w:left="305"/>
              <w:rPr>
                <w:sz w:val="20"/>
              </w:rPr>
            </w:pPr>
            <w:r>
              <w:rPr>
                <w:sz w:val="20"/>
              </w:rPr>
              <w:t>0.1505</w:t>
            </w:r>
          </w:p>
        </w:tc>
        <w:tc>
          <w:tcPr>
            <w:tcW w:w="1205" w:type="dxa"/>
          </w:tcPr>
          <w:p>
            <w:pPr>
              <w:pStyle w:val="TableParagraph"/>
              <w:ind w:left="292"/>
              <w:rPr>
                <w:sz w:val="20"/>
              </w:rPr>
            </w:pPr>
            <w:r>
              <w:rPr>
                <w:sz w:val="20"/>
              </w:rPr>
              <w:t>0.1187</w:t>
            </w:r>
          </w:p>
        </w:tc>
        <w:tc>
          <w:tcPr>
            <w:tcW w:w="1749" w:type="dxa"/>
          </w:tcPr>
          <w:p>
            <w:pPr>
              <w:pStyle w:val="TableParagraph"/>
              <w:ind w:left="364"/>
              <w:rPr>
                <w:sz w:val="20"/>
              </w:rPr>
            </w:pPr>
            <w:r>
              <w:rPr>
                <w:sz w:val="20"/>
              </w:rPr>
              <w:t>-0.0822</w:t>
            </w:r>
          </w:p>
        </w:tc>
        <w:tc>
          <w:tcPr>
            <w:tcW w:w="944" w:type="dxa"/>
          </w:tcPr>
          <w:p>
            <w:pPr>
              <w:pStyle w:val="TableParagraph"/>
              <w:ind w:left="31"/>
              <w:rPr>
                <w:sz w:val="20"/>
              </w:rPr>
            </w:pPr>
            <w:r>
              <w:rPr>
                <w:sz w:val="20"/>
              </w:rPr>
              <w:t>0.3832</w:t>
            </w:r>
          </w:p>
        </w:tc>
        <w:tc>
          <w:tcPr>
            <w:tcW w:w="2099" w:type="dxa"/>
          </w:tcPr>
          <w:p>
            <w:pPr>
              <w:pStyle w:val="TableParagraph"/>
              <w:ind w:left="365"/>
              <w:rPr>
                <w:sz w:val="20"/>
              </w:rPr>
            </w:pPr>
            <w:r>
              <w:rPr>
                <w:sz w:val="20"/>
              </w:rPr>
              <w:t>Poor</w:t>
            </w:r>
          </w:p>
        </w:tc>
      </w:tr>
      <w:tr>
        <w:trPr>
          <w:trHeight w:val="275" w:hRule="atLeast"/>
        </w:trPr>
        <w:tc>
          <w:tcPr>
            <w:tcW w:w="653" w:type="dxa"/>
            <w:tcBorders>
              <w:bottom w:val="single" w:sz="4" w:space="0" w:color="000000"/>
            </w:tcBorders>
          </w:tcPr>
          <w:p>
            <w:pPr>
              <w:pStyle w:val="TableParagraph"/>
              <w:rPr>
                <w:sz w:val="20"/>
              </w:rPr>
            </w:pPr>
            <w:r>
              <w:rPr>
                <w:w w:val="99"/>
                <w:sz w:val="20"/>
              </w:rPr>
              <w:t>7</w:t>
            </w:r>
          </w:p>
        </w:tc>
        <w:tc>
          <w:tcPr>
            <w:tcW w:w="1110" w:type="dxa"/>
            <w:tcBorders>
              <w:bottom w:val="single" w:sz="4" w:space="0" w:color="000000"/>
            </w:tcBorders>
          </w:tcPr>
          <w:p>
            <w:pPr>
              <w:pStyle w:val="TableParagraph"/>
              <w:ind w:left="138"/>
              <w:rPr>
                <w:sz w:val="20"/>
              </w:rPr>
            </w:pPr>
            <w:r>
              <w:rPr>
                <w:sz w:val="20"/>
              </w:rPr>
              <w:t>32.6302</w:t>
            </w:r>
          </w:p>
        </w:tc>
        <w:tc>
          <w:tcPr>
            <w:tcW w:w="1146" w:type="dxa"/>
            <w:tcBorders>
              <w:bottom w:val="single" w:sz="4" w:space="0" w:color="000000"/>
            </w:tcBorders>
          </w:tcPr>
          <w:p>
            <w:pPr>
              <w:pStyle w:val="TableParagraph"/>
              <w:ind w:left="305"/>
              <w:rPr>
                <w:sz w:val="20"/>
              </w:rPr>
            </w:pPr>
            <w:r>
              <w:rPr>
                <w:sz w:val="20"/>
              </w:rPr>
              <w:t>0.0151</w:t>
            </w:r>
          </w:p>
        </w:tc>
        <w:tc>
          <w:tcPr>
            <w:tcW w:w="1205" w:type="dxa"/>
            <w:tcBorders>
              <w:bottom w:val="single" w:sz="4" w:space="0" w:color="000000"/>
            </w:tcBorders>
          </w:tcPr>
          <w:p>
            <w:pPr>
              <w:pStyle w:val="TableParagraph"/>
              <w:ind w:left="292"/>
              <w:rPr>
                <w:sz w:val="20"/>
              </w:rPr>
            </w:pPr>
            <w:r>
              <w:rPr>
                <w:sz w:val="20"/>
              </w:rPr>
              <w:t>0.1206</w:t>
            </w:r>
          </w:p>
        </w:tc>
        <w:tc>
          <w:tcPr>
            <w:tcW w:w="1749" w:type="dxa"/>
            <w:tcBorders>
              <w:bottom w:val="single" w:sz="4" w:space="0" w:color="000000"/>
            </w:tcBorders>
          </w:tcPr>
          <w:p>
            <w:pPr>
              <w:pStyle w:val="TableParagraph"/>
              <w:ind w:left="364"/>
              <w:rPr>
                <w:sz w:val="20"/>
              </w:rPr>
            </w:pPr>
            <w:r>
              <w:rPr>
                <w:sz w:val="20"/>
              </w:rPr>
              <w:t>-0.2213</w:t>
            </w:r>
          </w:p>
        </w:tc>
        <w:tc>
          <w:tcPr>
            <w:tcW w:w="944" w:type="dxa"/>
            <w:tcBorders>
              <w:bottom w:val="single" w:sz="4" w:space="0" w:color="000000"/>
            </w:tcBorders>
          </w:tcPr>
          <w:p>
            <w:pPr>
              <w:pStyle w:val="TableParagraph"/>
              <w:ind w:left="31"/>
              <w:rPr>
                <w:sz w:val="20"/>
              </w:rPr>
            </w:pPr>
            <w:r>
              <w:rPr>
                <w:sz w:val="20"/>
              </w:rPr>
              <w:t>0.2514</w:t>
            </w:r>
          </w:p>
        </w:tc>
        <w:tc>
          <w:tcPr>
            <w:tcW w:w="2099" w:type="dxa"/>
            <w:tcBorders>
              <w:bottom w:val="single" w:sz="4" w:space="0" w:color="000000"/>
            </w:tcBorders>
          </w:tcPr>
          <w:p>
            <w:pPr>
              <w:pStyle w:val="TableParagraph"/>
              <w:ind w:left="365"/>
              <w:rPr>
                <w:sz w:val="20"/>
              </w:rPr>
            </w:pPr>
            <w:r>
              <w:rPr>
                <w:sz w:val="20"/>
              </w:rPr>
              <w:t>Poor</w:t>
            </w:r>
          </w:p>
        </w:tc>
      </w:tr>
    </w:tbl>
    <w:p>
      <w:pPr>
        <w:pStyle w:val="BodyText"/>
        <w:spacing w:before="1"/>
        <w:rPr>
          <w:sz w:val="30"/>
        </w:rPr>
      </w:pPr>
    </w:p>
    <w:p>
      <w:pPr>
        <w:pStyle w:val="BodyText"/>
        <w:spacing w:line="350" w:lineRule="auto"/>
        <w:ind w:left="1380" w:right="1377"/>
        <w:jc w:val="both"/>
      </w:pPr>
      <w:r>
        <w:rPr/>
        <w:t>Items 33, 19, 6, 9, and 7 are defectives base on standard discriminatory power interpretations displays in Table 4 (Ebel and Frisbie, 1991), not minding their difficult indices, with this model position in</w:t>
      </w:r>
      <w:r>
        <w:rPr>
          <w:spacing w:val="-36"/>
        </w:rPr>
        <w:t> </w:t>
      </w:r>
      <w:r>
        <w:rPr/>
        <w:t>equation (2) where items had varied item discriminations, student must be on too extremely high ability level ( </w:t>
      </w:r>
      <w:r>
        <w:rPr>
          <w:rFonts w:ascii="Symbola" w:eastAsia="Symbola"/>
        </w:rPr>
        <w:t>𝜃 </w:t>
      </w:r>
      <w:r>
        <w:rPr/>
        <w:t>= 32.6302 ) to endorse a correct</w:t>
      </w:r>
      <w:r>
        <w:rPr>
          <w:spacing w:val="-7"/>
        </w:rPr>
        <w:t> </w:t>
      </w:r>
      <w:r>
        <w:rPr/>
        <w:t>option</w:t>
      </w:r>
      <w:r>
        <w:rPr>
          <w:spacing w:val="-5"/>
        </w:rPr>
        <w:t> </w:t>
      </w:r>
      <w:r>
        <w:rPr/>
        <w:t>to</w:t>
      </w:r>
      <w:r>
        <w:rPr>
          <w:spacing w:val="-5"/>
        </w:rPr>
        <w:t> </w:t>
      </w:r>
      <w:r>
        <w:rPr/>
        <w:t>this</w:t>
      </w:r>
      <w:r>
        <w:rPr>
          <w:spacing w:val="-7"/>
        </w:rPr>
        <w:t> </w:t>
      </w:r>
      <w:r>
        <w:rPr/>
        <w:t>item</w:t>
      </w:r>
      <w:r>
        <w:rPr>
          <w:spacing w:val="-3"/>
        </w:rPr>
        <w:t> </w:t>
      </w:r>
      <w:r>
        <w:rPr/>
        <w:t>7.</w:t>
      </w:r>
      <w:r>
        <w:rPr>
          <w:spacing w:val="-5"/>
        </w:rPr>
        <w:t> </w:t>
      </w:r>
      <w:r>
        <w:rPr/>
        <w:t>This</w:t>
      </w:r>
      <w:r>
        <w:rPr>
          <w:spacing w:val="-7"/>
        </w:rPr>
        <w:t> </w:t>
      </w:r>
      <w:r>
        <w:rPr/>
        <w:t>is</w:t>
      </w:r>
      <w:r>
        <w:rPr>
          <w:spacing w:val="-4"/>
        </w:rPr>
        <w:t> </w:t>
      </w:r>
      <w:r>
        <w:rPr/>
        <w:t>an</w:t>
      </w:r>
      <w:r>
        <w:rPr>
          <w:spacing w:val="-2"/>
        </w:rPr>
        <w:t> </w:t>
      </w:r>
      <w:r>
        <w:rPr/>
        <w:t>indication</w:t>
      </w:r>
      <w:r>
        <w:rPr>
          <w:spacing w:val="-5"/>
        </w:rPr>
        <w:t> </w:t>
      </w:r>
      <w:r>
        <w:rPr/>
        <w:t>that</w:t>
      </w:r>
      <w:r>
        <w:rPr>
          <w:spacing w:val="-6"/>
        </w:rPr>
        <w:t> </w:t>
      </w:r>
      <w:r>
        <w:rPr/>
        <w:t>this</w:t>
      </w:r>
      <w:r>
        <w:rPr>
          <w:spacing w:val="-7"/>
        </w:rPr>
        <w:t> </w:t>
      </w:r>
      <w:r>
        <w:rPr/>
        <w:t>item</w:t>
      </w:r>
      <w:r>
        <w:rPr>
          <w:spacing w:val="-3"/>
        </w:rPr>
        <w:t> </w:t>
      </w:r>
      <w:r>
        <w:rPr/>
        <w:t>needs</w:t>
      </w:r>
      <w:r>
        <w:rPr>
          <w:spacing w:val="-6"/>
        </w:rPr>
        <w:t> </w:t>
      </w:r>
      <w:r>
        <w:rPr/>
        <w:t>attention,</w:t>
      </w:r>
      <w:r>
        <w:rPr>
          <w:spacing w:val="-5"/>
        </w:rPr>
        <w:t> </w:t>
      </w:r>
      <w:r>
        <w:rPr/>
        <w:t>either</w:t>
      </w:r>
      <w:r>
        <w:rPr>
          <w:spacing w:val="-5"/>
        </w:rPr>
        <w:t> </w:t>
      </w:r>
      <w:r>
        <w:rPr/>
        <w:t>the</w:t>
      </w:r>
      <w:r>
        <w:rPr>
          <w:spacing w:val="-3"/>
        </w:rPr>
        <w:t> </w:t>
      </w:r>
      <w:r>
        <w:rPr/>
        <w:t>item</w:t>
      </w:r>
      <w:r>
        <w:rPr>
          <w:spacing w:val="-5"/>
        </w:rPr>
        <w:t> </w:t>
      </w:r>
      <w:r>
        <w:rPr/>
        <w:t>was</w:t>
      </w:r>
      <w:r>
        <w:rPr>
          <w:spacing w:val="-6"/>
        </w:rPr>
        <w:t> </w:t>
      </w:r>
      <w:r>
        <w:rPr/>
        <w:t>poorly</w:t>
      </w:r>
      <w:r>
        <w:rPr>
          <w:spacing w:val="-5"/>
        </w:rPr>
        <w:t> </w:t>
      </w:r>
      <w:r>
        <w:rPr/>
        <w:t>written</w:t>
      </w:r>
    </w:p>
    <w:p>
      <w:pPr>
        <w:pStyle w:val="BodyText"/>
        <w:spacing w:line="360" w:lineRule="auto" w:before="9"/>
        <w:ind w:left="1380" w:right="1381"/>
        <w:jc w:val="both"/>
      </w:pPr>
      <w:r>
        <w:rPr/>
        <w:t>or there was misinformation in the item. The probability that an average student endorsed item 7 correctly was 0.3697;</w:t>
      </w:r>
      <w:r>
        <w:rPr>
          <w:spacing w:val="-4"/>
        </w:rPr>
        <w:t> </w:t>
      </w:r>
      <w:r>
        <w:rPr/>
        <w:t>that</w:t>
      </w:r>
      <w:r>
        <w:rPr>
          <w:spacing w:val="-3"/>
        </w:rPr>
        <w:t> </w:t>
      </w:r>
      <w:r>
        <w:rPr/>
        <w:t>is</w:t>
      </w:r>
      <w:r>
        <w:rPr>
          <w:spacing w:val="-4"/>
        </w:rPr>
        <w:t> </w:t>
      </w:r>
      <w:r>
        <w:rPr/>
        <w:t>about</w:t>
      </w:r>
      <w:r>
        <w:rPr>
          <w:spacing w:val="-4"/>
        </w:rPr>
        <w:t> </w:t>
      </w:r>
      <w:r>
        <w:rPr/>
        <w:t>37%</w:t>
      </w:r>
      <w:r>
        <w:rPr>
          <w:spacing w:val="-4"/>
        </w:rPr>
        <w:t> </w:t>
      </w:r>
      <w:r>
        <w:rPr/>
        <w:t>of</w:t>
      </w:r>
      <w:r>
        <w:rPr>
          <w:spacing w:val="-3"/>
        </w:rPr>
        <w:t> </w:t>
      </w:r>
      <w:r>
        <w:rPr/>
        <w:t>the</w:t>
      </w:r>
      <w:r>
        <w:rPr>
          <w:spacing w:val="-3"/>
        </w:rPr>
        <w:t> </w:t>
      </w:r>
      <w:r>
        <w:rPr/>
        <w:t>students</w:t>
      </w:r>
      <w:r>
        <w:rPr>
          <w:spacing w:val="-4"/>
        </w:rPr>
        <w:t> </w:t>
      </w:r>
      <w:r>
        <w:rPr/>
        <w:t>got</w:t>
      </w:r>
      <w:r>
        <w:rPr>
          <w:spacing w:val="-4"/>
        </w:rPr>
        <w:t> </w:t>
      </w:r>
      <w:r>
        <w:rPr/>
        <w:t>the</w:t>
      </w:r>
      <w:r>
        <w:rPr>
          <w:spacing w:val="-3"/>
        </w:rPr>
        <w:t> </w:t>
      </w:r>
      <w:r>
        <w:rPr/>
        <w:t>item.</w:t>
      </w:r>
      <w:r>
        <w:rPr>
          <w:spacing w:val="-3"/>
        </w:rPr>
        <w:t> </w:t>
      </w:r>
      <w:r>
        <w:rPr/>
        <w:t>In</w:t>
      </w:r>
      <w:r>
        <w:rPr>
          <w:spacing w:val="-2"/>
        </w:rPr>
        <w:t> </w:t>
      </w:r>
      <w:r>
        <w:rPr/>
        <w:t>the</w:t>
      </w:r>
      <w:r>
        <w:rPr>
          <w:spacing w:val="-5"/>
        </w:rPr>
        <w:t> </w:t>
      </w:r>
      <w:r>
        <w:rPr/>
        <w:t>order</w:t>
      </w:r>
      <w:r>
        <w:rPr>
          <w:spacing w:val="-5"/>
        </w:rPr>
        <w:t> </w:t>
      </w:r>
      <w:r>
        <w:rPr/>
        <w:t>of</w:t>
      </w:r>
      <w:r>
        <w:rPr>
          <w:spacing w:val="-3"/>
        </w:rPr>
        <w:t> </w:t>
      </w:r>
      <w:r>
        <w:rPr/>
        <w:t>least</w:t>
      </w:r>
      <w:r>
        <w:rPr>
          <w:spacing w:val="-4"/>
        </w:rPr>
        <w:t> </w:t>
      </w:r>
      <w:r>
        <w:rPr/>
        <w:t>item</w:t>
      </w:r>
      <w:r>
        <w:rPr>
          <w:spacing w:val="-3"/>
        </w:rPr>
        <w:t> </w:t>
      </w:r>
      <w:r>
        <w:rPr/>
        <w:t>discrimination</w:t>
      </w:r>
      <w:r>
        <w:rPr>
          <w:spacing w:val="-2"/>
        </w:rPr>
        <w:t> </w:t>
      </w:r>
      <w:r>
        <w:rPr/>
        <w:t>were</w:t>
      </w:r>
      <w:r>
        <w:rPr>
          <w:spacing w:val="-3"/>
        </w:rPr>
        <w:t> </w:t>
      </w:r>
      <w:r>
        <w:rPr/>
        <w:t>items</w:t>
      </w:r>
      <w:r>
        <w:rPr>
          <w:spacing w:val="-4"/>
        </w:rPr>
        <w:t> </w:t>
      </w:r>
      <w:r>
        <w:rPr/>
        <w:t>7,</w:t>
      </w:r>
      <w:r>
        <w:rPr>
          <w:spacing w:val="-3"/>
        </w:rPr>
        <w:t> </w:t>
      </w:r>
      <w:r>
        <w:rPr/>
        <w:t>9,</w:t>
      </w:r>
      <w:r>
        <w:rPr>
          <w:spacing w:val="-3"/>
        </w:rPr>
        <w:t> </w:t>
      </w:r>
      <w:r>
        <w:rPr/>
        <w:t>6, and so on. If the purpose of using the instrument is to segregate students into those who mastered and not yet mastered,</w:t>
      </w:r>
      <w:r>
        <w:rPr>
          <w:spacing w:val="-9"/>
        </w:rPr>
        <w:t> </w:t>
      </w:r>
      <w:r>
        <w:rPr/>
        <w:t>Table</w:t>
      </w:r>
      <w:r>
        <w:rPr>
          <w:spacing w:val="-10"/>
        </w:rPr>
        <w:t> </w:t>
      </w:r>
      <w:r>
        <w:rPr/>
        <w:t>3</w:t>
      </w:r>
      <w:r>
        <w:rPr>
          <w:spacing w:val="-8"/>
        </w:rPr>
        <w:t> </w:t>
      </w:r>
      <w:r>
        <w:rPr/>
        <w:t>suggested</w:t>
      </w:r>
      <w:r>
        <w:rPr>
          <w:spacing w:val="-7"/>
        </w:rPr>
        <w:t> </w:t>
      </w:r>
      <w:r>
        <w:rPr/>
        <w:t>those</w:t>
      </w:r>
      <w:r>
        <w:rPr>
          <w:spacing w:val="-9"/>
        </w:rPr>
        <w:t> </w:t>
      </w:r>
      <w:r>
        <w:rPr/>
        <w:t>remarked</w:t>
      </w:r>
      <w:r>
        <w:rPr>
          <w:spacing w:val="-7"/>
        </w:rPr>
        <w:t> </w:t>
      </w:r>
      <w:r>
        <w:rPr/>
        <w:t>“poor”</w:t>
      </w:r>
      <w:r>
        <w:rPr>
          <w:spacing w:val="-11"/>
        </w:rPr>
        <w:t> </w:t>
      </w:r>
      <w:r>
        <w:rPr/>
        <w:t>are</w:t>
      </w:r>
      <w:r>
        <w:rPr>
          <w:spacing w:val="-8"/>
        </w:rPr>
        <w:t> </w:t>
      </w:r>
      <w:r>
        <w:rPr/>
        <w:t>likely</w:t>
      </w:r>
      <w:r>
        <w:rPr>
          <w:spacing w:val="-9"/>
        </w:rPr>
        <w:t> </w:t>
      </w:r>
      <w:r>
        <w:rPr/>
        <w:t>to</w:t>
      </w:r>
      <w:r>
        <w:rPr>
          <w:spacing w:val="-8"/>
        </w:rPr>
        <w:t> </w:t>
      </w:r>
      <w:r>
        <w:rPr/>
        <w:t>be</w:t>
      </w:r>
      <w:r>
        <w:rPr>
          <w:spacing w:val="-10"/>
        </w:rPr>
        <w:t> </w:t>
      </w:r>
      <w:r>
        <w:rPr/>
        <w:t>defectives,</w:t>
      </w:r>
      <w:r>
        <w:rPr>
          <w:spacing w:val="-11"/>
        </w:rPr>
        <w:t> </w:t>
      </w:r>
      <w:r>
        <w:rPr/>
        <w:t>hence</w:t>
      </w:r>
      <w:r>
        <w:rPr>
          <w:spacing w:val="-10"/>
        </w:rPr>
        <w:t> </w:t>
      </w:r>
      <w:r>
        <w:rPr/>
        <w:t>need</w:t>
      </w:r>
      <w:r>
        <w:rPr>
          <w:spacing w:val="-10"/>
        </w:rPr>
        <w:t> </w:t>
      </w:r>
      <w:r>
        <w:rPr/>
        <w:t>attention</w:t>
      </w:r>
      <w:r>
        <w:rPr>
          <w:spacing w:val="-7"/>
        </w:rPr>
        <w:t> </w:t>
      </w:r>
      <w:r>
        <w:rPr/>
        <w:t>based</w:t>
      </w:r>
      <w:r>
        <w:rPr>
          <w:spacing w:val="-9"/>
        </w:rPr>
        <w:t> </w:t>
      </w:r>
      <w:r>
        <w:rPr/>
        <w:t>on</w:t>
      </w:r>
      <w:r>
        <w:rPr>
          <w:spacing w:val="-10"/>
        </w:rPr>
        <w:t> </w:t>
      </w:r>
      <w:r>
        <w:rPr/>
        <w:t>their item discrimination indices as</w:t>
      </w:r>
      <w:r>
        <w:rPr>
          <w:spacing w:val="-3"/>
        </w:rPr>
        <w:t> </w:t>
      </w:r>
      <w:r>
        <w:rPr/>
        <w:t>remarked.</w:t>
      </w:r>
    </w:p>
    <w:p>
      <w:pPr>
        <w:spacing w:after="0" w:line="360" w:lineRule="auto"/>
        <w:jc w:val="both"/>
        <w:sectPr>
          <w:footerReference w:type="default" r:id="rId21"/>
          <w:pgSz w:w="11910" w:h="16840"/>
          <w:pgMar w:footer="198" w:header="0" w:top="1360" w:bottom="380" w:left="60" w:right="60"/>
          <w:pgNumType w:start="10"/>
        </w:sectPr>
      </w:pPr>
    </w:p>
    <w:p>
      <w:pPr>
        <w:pStyle w:val="BodyText"/>
        <w:spacing w:before="62"/>
        <w:ind w:left="1380"/>
        <w:jc w:val="both"/>
      </w:pPr>
      <w:r>
        <w:rPr>
          <w:b/>
        </w:rPr>
        <w:t>Table 4: </w:t>
      </w:r>
      <w:r>
        <w:rPr/>
        <w:t>Interpretations of Items Discrimination Indices</w:t>
      </w:r>
    </w:p>
    <w:p>
      <w:pPr>
        <w:pStyle w:val="BodyText"/>
        <w:rPr>
          <w:sz w:val="10"/>
        </w:rPr>
      </w:pPr>
    </w:p>
    <w:tbl>
      <w:tblPr>
        <w:tblW w:w="0" w:type="auto"/>
        <w:jc w:val="left"/>
        <w:tblInd w:w="1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35"/>
        <w:gridCol w:w="6101"/>
      </w:tblGrid>
      <w:tr>
        <w:trPr>
          <w:trHeight w:val="263" w:hRule="atLeast"/>
        </w:trPr>
        <w:tc>
          <w:tcPr>
            <w:tcW w:w="2935" w:type="dxa"/>
            <w:tcBorders>
              <w:top w:val="single" w:sz="4" w:space="0" w:color="000000"/>
              <w:bottom w:val="single" w:sz="4" w:space="0" w:color="000000"/>
            </w:tcBorders>
          </w:tcPr>
          <w:p>
            <w:pPr>
              <w:pStyle w:val="TableParagraph"/>
              <w:spacing w:before="0"/>
              <w:ind w:left="0" w:right="597"/>
              <w:jc w:val="right"/>
              <w:rPr>
                <w:b/>
                <w:sz w:val="20"/>
              </w:rPr>
            </w:pPr>
            <w:r>
              <w:rPr>
                <w:b/>
                <w:sz w:val="20"/>
              </w:rPr>
              <w:t>Discrimination Indices (a)</w:t>
            </w:r>
          </w:p>
        </w:tc>
        <w:tc>
          <w:tcPr>
            <w:tcW w:w="6101" w:type="dxa"/>
            <w:tcBorders>
              <w:top w:val="single" w:sz="4" w:space="0" w:color="000000"/>
              <w:bottom w:val="single" w:sz="4" w:space="0" w:color="000000"/>
            </w:tcBorders>
          </w:tcPr>
          <w:p>
            <w:pPr>
              <w:pStyle w:val="TableParagraph"/>
              <w:spacing w:before="0"/>
              <w:ind w:left="545"/>
              <w:rPr>
                <w:b/>
                <w:sz w:val="20"/>
              </w:rPr>
            </w:pPr>
            <w:r>
              <w:rPr>
                <w:b/>
                <w:sz w:val="20"/>
              </w:rPr>
              <w:t>Interpretations</w:t>
            </w:r>
          </w:p>
        </w:tc>
      </w:tr>
      <w:tr>
        <w:trPr>
          <w:trHeight w:val="257" w:hRule="atLeast"/>
        </w:trPr>
        <w:tc>
          <w:tcPr>
            <w:tcW w:w="2935" w:type="dxa"/>
            <w:tcBorders>
              <w:top w:val="single" w:sz="4" w:space="0" w:color="000000"/>
            </w:tcBorders>
          </w:tcPr>
          <w:p>
            <w:pPr>
              <w:pStyle w:val="TableParagraph"/>
              <w:spacing w:line="233" w:lineRule="exact" w:before="4"/>
              <w:ind w:left="1307"/>
              <w:rPr>
                <w:rFonts w:ascii="Symbola" w:hAnsi="Symbola" w:eastAsia="Symbola"/>
                <w:sz w:val="20"/>
              </w:rPr>
            </w:pPr>
            <w:r>
              <w:rPr>
                <w:rFonts w:ascii="Symbola" w:hAnsi="Symbola" w:eastAsia="Symbola"/>
                <w:sz w:val="20"/>
              </w:rPr>
              <w:t>𝐶 ≥ 1.70</w:t>
            </w:r>
          </w:p>
        </w:tc>
        <w:tc>
          <w:tcPr>
            <w:tcW w:w="6101" w:type="dxa"/>
            <w:tcBorders>
              <w:top w:val="single" w:sz="4" w:space="0" w:color="000000"/>
            </w:tcBorders>
          </w:tcPr>
          <w:p>
            <w:pPr>
              <w:pStyle w:val="TableParagraph"/>
              <w:spacing w:before="0"/>
              <w:ind w:left="545"/>
              <w:rPr>
                <w:sz w:val="20"/>
              </w:rPr>
            </w:pPr>
            <w:r>
              <w:rPr>
                <w:sz w:val="20"/>
              </w:rPr>
              <w:t>Item is functioning quite satisfactorily</w:t>
            </w:r>
          </w:p>
        </w:tc>
      </w:tr>
      <w:tr>
        <w:trPr>
          <w:trHeight w:val="270" w:hRule="atLeast"/>
        </w:trPr>
        <w:tc>
          <w:tcPr>
            <w:tcW w:w="2935" w:type="dxa"/>
          </w:tcPr>
          <w:p>
            <w:pPr>
              <w:pStyle w:val="TableParagraph"/>
              <w:spacing w:line="232" w:lineRule="exact" w:before="18"/>
              <w:ind w:left="0" w:right="544"/>
              <w:jc w:val="right"/>
              <w:rPr>
                <w:rFonts w:ascii="Symbola" w:hAnsi="Symbola" w:eastAsia="Symbola"/>
                <w:sz w:val="20"/>
              </w:rPr>
            </w:pPr>
            <w:r>
              <w:rPr>
                <w:rFonts w:ascii="Symbola" w:hAnsi="Symbola" w:eastAsia="Symbola"/>
                <w:sz w:val="20"/>
              </w:rPr>
              <w:t>1.35 ≤ 𝐶 ≤ 1.69</w:t>
            </w:r>
          </w:p>
        </w:tc>
        <w:tc>
          <w:tcPr>
            <w:tcW w:w="6101" w:type="dxa"/>
          </w:tcPr>
          <w:p>
            <w:pPr>
              <w:pStyle w:val="TableParagraph"/>
              <w:spacing w:before="14"/>
              <w:ind w:left="545"/>
              <w:rPr>
                <w:sz w:val="20"/>
              </w:rPr>
            </w:pPr>
            <w:r>
              <w:rPr>
                <w:sz w:val="20"/>
              </w:rPr>
              <w:t>Good item.</w:t>
            </w:r>
          </w:p>
        </w:tc>
      </w:tr>
      <w:tr>
        <w:trPr>
          <w:trHeight w:val="268" w:hRule="atLeast"/>
        </w:trPr>
        <w:tc>
          <w:tcPr>
            <w:tcW w:w="2935" w:type="dxa"/>
          </w:tcPr>
          <w:p>
            <w:pPr>
              <w:pStyle w:val="TableParagraph"/>
              <w:spacing w:line="232" w:lineRule="exact" w:before="17"/>
              <w:ind w:left="0" w:right="544"/>
              <w:jc w:val="right"/>
              <w:rPr>
                <w:rFonts w:ascii="Symbola" w:hAnsi="Symbola" w:eastAsia="Symbola"/>
                <w:sz w:val="20"/>
              </w:rPr>
            </w:pPr>
            <w:r>
              <w:rPr>
                <w:rFonts w:ascii="Symbola" w:hAnsi="Symbola" w:eastAsia="Symbola"/>
                <w:sz w:val="20"/>
              </w:rPr>
              <w:t>0.65 ≤ 𝐶 ≤ 1.34</w:t>
            </w:r>
          </w:p>
        </w:tc>
        <w:tc>
          <w:tcPr>
            <w:tcW w:w="6101" w:type="dxa"/>
          </w:tcPr>
          <w:p>
            <w:pPr>
              <w:pStyle w:val="TableParagraph"/>
              <w:spacing w:before="13"/>
              <w:ind w:left="545"/>
              <w:rPr>
                <w:sz w:val="20"/>
              </w:rPr>
            </w:pPr>
            <w:r>
              <w:rPr>
                <w:sz w:val="20"/>
              </w:rPr>
              <w:t>Moderate, little or no revision is needed</w:t>
            </w:r>
          </w:p>
        </w:tc>
      </w:tr>
      <w:tr>
        <w:trPr>
          <w:trHeight w:val="270" w:hRule="atLeast"/>
        </w:trPr>
        <w:tc>
          <w:tcPr>
            <w:tcW w:w="2935" w:type="dxa"/>
          </w:tcPr>
          <w:p>
            <w:pPr>
              <w:pStyle w:val="TableParagraph"/>
              <w:spacing w:line="233" w:lineRule="exact" w:before="17"/>
              <w:ind w:left="0" w:right="544"/>
              <w:jc w:val="right"/>
              <w:rPr>
                <w:rFonts w:ascii="Symbola" w:hAnsi="Symbola" w:eastAsia="Symbola"/>
                <w:sz w:val="20"/>
              </w:rPr>
            </w:pPr>
            <w:r>
              <w:rPr>
                <w:rFonts w:ascii="Symbola" w:hAnsi="Symbola" w:eastAsia="Symbola"/>
                <w:sz w:val="20"/>
              </w:rPr>
              <w:t>0.35 ≤ 𝐶 ≤ 0.64</w:t>
            </w:r>
          </w:p>
        </w:tc>
        <w:tc>
          <w:tcPr>
            <w:tcW w:w="6101" w:type="dxa"/>
          </w:tcPr>
          <w:p>
            <w:pPr>
              <w:pStyle w:val="TableParagraph"/>
              <w:spacing w:before="13"/>
              <w:ind w:left="545"/>
              <w:rPr>
                <w:sz w:val="20"/>
              </w:rPr>
            </w:pPr>
            <w:r>
              <w:rPr>
                <w:sz w:val="20"/>
              </w:rPr>
              <w:t>Item is marginal and needed moderation</w:t>
            </w:r>
          </w:p>
        </w:tc>
      </w:tr>
      <w:tr>
        <w:trPr>
          <w:trHeight w:val="282" w:hRule="atLeast"/>
        </w:trPr>
        <w:tc>
          <w:tcPr>
            <w:tcW w:w="2935" w:type="dxa"/>
            <w:tcBorders>
              <w:bottom w:val="single" w:sz="4" w:space="0" w:color="000000"/>
            </w:tcBorders>
          </w:tcPr>
          <w:p>
            <w:pPr>
              <w:pStyle w:val="TableParagraph"/>
              <w:spacing w:line="244" w:lineRule="exact" w:before="18"/>
              <w:ind w:left="1307"/>
              <w:rPr>
                <w:rFonts w:ascii="Symbola" w:hAnsi="Symbola" w:eastAsia="Symbola"/>
                <w:sz w:val="20"/>
              </w:rPr>
            </w:pPr>
            <w:r>
              <w:rPr>
                <w:rFonts w:ascii="Symbola" w:hAnsi="Symbola" w:eastAsia="Symbola"/>
                <w:sz w:val="20"/>
              </w:rPr>
              <w:t>𝐶 ≤ 0.34</w:t>
            </w:r>
          </w:p>
        </w:tc>
        <w:tc>
          <w:tcPr>
            <w:tcW w:w="6101" w:type="dxa"/>
            <w:tcBorders>
              <w:bottom w:val="single" w:sz="4" w:space="0" w:color="000000"/>
            </w:tcBorders>
          </w:tcPr>
          <w:p>
            <w:pPr>
              <w:pStyle w:val="TableParagraph"/>
              <w:spacing w:before="14"/>
              <w:ind w:left="545"/>
              <w:rPr>
                <w:sz w:val="20"/>
              </w:rPr>
            </w:pPr>
            <w:r>
              <w:rPr>
                <w:sz w:val="20"/>
              </w:rPr>
              <w:t>Poor item, should be eliminated or moderated</w:t>
            </w:r>
          </w:p>
        </w:tc>
      </w:tr>
    </w:tbl>
    <w:p>
      <w:pPr>
        <w:pStyle w:val="BodyText"/>
        <w:rPr>
          <w:sz w:val="22"/>
        </w:rPr>
      </w:pPr>
    </w:p>
    <w:p>
      <w:pPr>
        <w:pStyle w:val="BodyText"/>
        <w:rPr>
          <w:sz w:val="22"/>
        </w:rPr>
      </w:pPr>
    </w:p>
    <w:p>
      <w:pPr>
        <w:pStyle w:val="BodyText"/>
        <w:spacing w:line="360" w:lineRule="auto" w:before="185"/>
        <w:ind w:left="1380" w:right="1383"/>
        <w:jc w:val="both"/>
      </w:pPr>
      <w:r>
        <w:rPr/>
        <w:t>The</w:t>
      </w:r>
      <w:r>
        <w:rPr>
          <w:spacing w:val="-9"/>
        </w:rPr>
        <w:t> </w:t>
      </w:r>
      <w:r>
        <w:rPr/>
        <w:t>graphical</w:t>
      </w:r>
      <w:r>
        <w:rPr>
          <w:spacing w:val="-8"/>
        </w:rPr>
        <w:t> </w:t>
      </w:r>
      <w:r>
        <w:rPr/>
        <w:t>display</w:t>
      </w:r>
      <w:r>
        <w:rPr>
          <w:spacing w:val="-8"/>
        </w:rPr>
        <w:t> </w:t>
      </w:r>
      <w:r>
        <w:rPr/>
        <w:t>in</w:t>
      </w:r>
      <w:r>
        <w:rPr>
          <w:spacing w:val="-7"/>
        </w:rPr>
        <w:t> </w:t>
      </w:r>
      <w:r>
        <w:rPr/>
        <w:t>Figures</w:t>
      </w:r>
      <w:r>
        <w:rPr>
          <w:spacing w:val="-10"/>
        </w:rPr>
        <w:t> </w:t>
      </w:r>
      <w:r>
        <w:rPr/>
        <w:t>3</w:t>
      </w:r>
      <w:r>
        <w:rPr>
          <w:spacing w:val="-7"/>
        </w:rPr>
        <w:t> </w:t>
      </w:r>
      <w:r>
        <w:rPr/>
        <w:t>and</w:t>
      </w:r>
      <w:r>
        <w:rPr>
          <w:spacing w:val="-7"/>
        </w:rPr>
        <w:t> </w:t>
      </w:r>
      <w:r>
        <w:rPr/>
        <w:t>4</w:t>
      </w:r>
      <w:r>
        <w:rPr>
          <w:spacing w:val="-8"/>
        </w:rPr>
        <w:t> </w:t>
      </w:r>
      <w:r>
        <w:rPr/>
        <w:t>perfectly</w:t>
      </w:r>
      <w:r>
        <w:rPr>
          <w:spacing w:val="-8"/>
        </w:rPr>
        <w:t> </w:t>
      </w:r>
      <w:r>
        <w:rPr/>
        <w:t>agreed</w:t>
      </w:r>
      <w:r>
        <w:rPr>
          <w:spacing w:val="-8"/>
        </w:rPr>
        <w:t> </w:t>
      </w:r>
      <w:r>
        <w:rPr/>
        <w:t>with</w:t>
      </w:r>
      <w:r>
        <w:rPr>
          <w:spacing w:val="-7"/>
        </w:rPr>
        <w:t> </w:t>
      </w:r>
      <w:r>
        <w:rPr/>
        <w:t>Table</w:t>
      </w:r>
      <w:r>
        <w:rPr>
          <w:spacing w:val="-9"/>
        </w:rPr>
        <w:t> </w:t>
      </w:r>
      <w:r>
        <w:rPr/>
        <w:t>3</w:t>
      </w:r>
      <w:r>
        <w:rPr>
          <w:spacing w:val="-7"/>
        </w:rPr>
        <w:t> </w:t>
      </w:r>
      <w:r>
        <w:rPr/>
        <w:t>in</w:t>
      </w:r>
      <w:r>
        <w:rPr>
          <w:spacing w:val="-7"/>
        </w:rPr>
        <w:t> </w:t>
      </w:r>
      <w:r>
        <w:rPr/>
        <w:t>the</w:t>
      </w:r>
      <w:r>
        <w:rPr>
          <w:spacing w:val="-9"/>
        </w:rPr>
        <w:t> </w:t>
      </w:r>
      <w:r>
        <w:rPr/>
        <w:t>sense</w:t>
      </w:r>
      <w:r>
        <w:rPr>
          <w:spacing w:val="-8"/>
        </w:rPr>
        <w:t> </w:t>
      </w:r>
      <w:r>
        <w:rPr/>
        <w:t>that</w:t>
      </w:r>
      <w:r>
        <w:rPr>
          <w:spacing w:val="-9"/>
        </w:rPr>
        <w:t> </w:t>
      </w:r>
      <w:r>
        <w:rPr/>
        <w:t>item</w:t>
      </w:r>
      <w:r>
        <w:rPr>
          <w:spacing w:val="-10"/>
        </w:rPr>
        <w:t> </w:t>
      </w:r>
      <w:r>
        <w:rPr/>
        <w:t>7</w:t>
      </w:r>
      <w:r>
        <w:rPr>
          <w:spacing w:val="-7"/>
        </w:rPr>
        <w:t> </w:t>
      </w:r>
      <w:r>
        <w:rPr/>
        <w:t>did</w:t>
      </w:r>
      <w:r>
        <w:rPr>
          <w:spacing w:val="-8"/>
        </w:rPr>
        <w:t> </w:t>
      </w:r>
      <w:r>
        <w:rPr/>
        <w:t>not</w:t>
      </w:r>
      <w:r>
        <w:rPr>
          <w:spacing w:val="-8"/>
        </w:rPr>
        <w:t> </w:t>
      </w:r>
      <w:r>
        <w:rPr/>
        <w:t>discriminate and had no sufficient information about students; this was followed by item 5 which was also not informative. Item 29 was much informative about students on both sides of ability continuum while item 8, which was perceived as the most difficult going by equation (1), here only, gave very little information which was only on high ability</w:t>
      </w:r>
      <w:r>
        <w:rPr>
          <w:spacing w:val="1"/>
        </w:rPr>
        <w:t> </w:t>
      </w:r>
      <w:r>
        <w:rPr/>
        <w:t>students.</w:t>
      </w:r>
    </w:p>
    <w:p>
      <w:pPr>
        <w:pStyle w:val="BodyText"/>
        <w:ind w:left="1380"/>
      </w:pPr>
      <w:r>
        <w:rPr/>
        <w:drawing>
          <wp:inline distT="0" distB="0" distL="0" distR="0">
            <wp:extent cx="5400390" cy="2851785"/>
            <wp:effectExtent l="0" t="0" r="0" b="0"/>
            <wp:docPr id="11" name="image6.jpeg" descr="C:\Users\MATTHEW ADETUTU\Desktop\AJS\j2a.png"/>
            <wp:cNvGraphicFramePr>
              <a:graphicFrameLocks noChangeAspect="1"/>
            </wp:cNvGraphicFramePr>
            <a:graphic>
              <a:graphicData uri="http://schemas.openxmlformats.org/drawingml/2006/picture">
                <pic:pic>
                  <pic:nvPicPr>
                    <pic:cNvPr id="12" name="image6.jpeg"/>
                    <pic:cNvPicPr/>
                  </pic:nvPicPr>
                  <pic:blipFill>
                    <a:blip r:embed="rId22" cstate="print"/>
                    <a:stretch>
                      <a:fillRect/>
                    </a:stretch>
                  </pic:blipFill>
                  <pic:spPr>
                    <a:xfrm>
                      <a:off x="0" y="0"/>
                      <a:ext cx="5400390" cy="2851785"/>
                    </a:xfrm>
                    <a:prstGeom prst="rect">
                      <a:avLst/>
                    </a:prstGeom>
                  </pic:spPr>
                </pic:pic>
              </a:graphicData>
            </a:graphic>
          </wp:inline>
        </w:drawing>
      </w:r>
      <w:r>
        <w:rPr/>
      </w:r>
    </w:p>
    <w:p>
      <w:pPr>
        <w:pStyle w:val="BodyText"/>
        <w:spacing w:before="155"/>
        <w:ind w:left="2509" w:right="2512"/>
        <w:jc w:val="center"/>
      </w:pPr>
      <w:r>
        <w:rPr>
          <w:b/>
        </w:rPr>
        <w:t>Figure 3: </w:t>
      </w:r>
      <w:r>
        <w:rPr/>
        <w:t>Item Discrimination Indices for Some Selected Items</w:t>
      </w:r>
    </w:p>
    <w:p>
      <w:pPr>
        <w:pStyle w:val="BodyText"/>
      </w:pPr>
    </w:p>
    <w:p>
      <w:pPr>
        <w:pStyle w:val="BodyText"/>
        <w:spacing w:before="5"/>
        <w:rPr>
          <w:sz w:val="16"/>
        </w:rPr>
      </w:pPr>
      <w:r>
        <w:rPr/>
        <w:drawing>
          <wp:anchor distT="0" distB="0" distL="0" distR="0" allowOverlap="1" layoutInCell="1" locked="0" behindDoc="0" simplePos="0" relativeHeight="17">
            <wp:simplePos x="0" y="0"/>
            <wp:positionH relativeFrom="page">
              <wp:posOffset>933450</wp:posOffset>
            </wp:positionH>
            <wp:positionV relativeFrom="paragraph">
              <wp:posOffset>144798</wp:posOffset>
            </wp:positionV>
            <wp:extent cx="5394935" cy="2186368"/>
            <wp:effectExtent l="0" t="0" r="0" b="0"/>
            <wp:wrapTopAndBottom/>
            <wp:docPr id="13" name="image7.jpeg" descr="C:\Users\MATTHEW ADETUTU\Desktop\AJS\j2b.png"/>
            <wp:cNvGraphicFramePr>
              <a:graphicFrameLocks noChangeAspect="1"/>
            </wp:cNvGraphicFramePr>
            <a:graphic>
              <a:graphicData uri="http://schemas.openxmlformats.org/drawingml/2006/picture">
                <pic:pic>
                  <pic:nvPicPr>
                    <pic:cNvPr id="14" name="image7.jpeg"/>
                    <pic:cNvPicPr/>
                  </pic:nvPicPr>
                  <pic:blipFill>
                    <a:blip r:embed="rId23" cstate="print"/>
                    <a:stretch>
                      <a:fillRect/>
                    </a:stretch>
                  </pic:blipFill>
                  <pic:spPr>
                    <a:xfrm>
                      <a:off x="0" y="0"/>
                      <a:ext cx="5394935" cy="2186368"/>
                    </a:xfrm>
                    <a:prstGeom prst="rect">
                      <a:avLst/>
                    </a:prstGeom>
                  </pic:spPr>
                </pic:pic>
              </a:graphicData>
            </a:graphic>
          </wp:anchor>
        </w:drawing>
      </w:r>
    </w:p>
    <w:p>
      <w:pPr>
        <w:pStyle w:val="BodyText"/>
        <w:spacing w:before="110"/>
        <w:ind w:left="2509" w:right="2509"/>
        <w:jc w:val="center"/>
      </w:pPr>
      <w:r>
        <w:rPr>
          <w:b/>
        </w:rPr>
        <w:t>Figure 4: </w:t>
      </w:r>
      <w:r>
        <w:rPr/>
        <w:t>Information Provided by Some Selected Items</w:t>
      </w:r>
    </w:p>
    <w:p>
      <w:pPr>
        <w:spacing w:after="0"/>
        <w:jc w:val="center"/>
        <w:sectPr>
          <w:pgSz w:w="11910" w:h="16840"/>
          <w:pgMar w:header="0" w:footer="198" w:top="1360" w:bottom="380" w:left="60" w:right="60"/>
        </w:sectPr>
      </w:pPr>
    </w:p>
    <w:p>
      <w:pPr>
        <w:pStyle w:val="BodyText"/>
        <w:spacing w:line="360" w:lineRule="auto" w:before="62"/>
        <w:ind w:left="1380" w:right="1375"/>
        <w:jc w:val="both"/>
      </w:pPr>
      <w:r>
        <w:rPr/>
        <w:t>A further application of three parameter logistic model in equation (3) to the item responses describes each item in terms of three item properties yields the results in Table 5 along with indices of guessing, difficulty when discriminatory power of all items is held constant. The results suggested that item 5 was the most likely guessed by the students. An average student would endorse this correctly with probability 0.8649, and 0.9855 probability of</w:t>
      </w:r>
      <w:r>
        <w:rPr>
          <w:spacing w:val="-6"/>
        </w:rPr>
        <w:t> </w:t>
      </w:r>
      <w:r>
        <w:rPr/>
        <w:t>its</w:t>
      </w:r>
      <w:r>
        <w:rPr>
          <w:spacing w:val="-8"/>
        </w:rPr>
        <w:t> </w:t>
      </w:r>
      <w:r>
        <w:rPr/>
        <w:t>guessing</w:t>
      </w:r>
      <w:r>
        <w:rPr>
          <w:spacing w:val="-5"/>
        </w:rPr>
        <w:t> </w:t>
      </w:r>
      <w:r>
        <w:rPr/>
        <w:t>for</w:t>
      </w:r>
      <w:r>
        <w:rPr>
          <w:spacing w:val="-6"/>
        </w:rPr>
        <w:t> </w:t>
      </w:r>
      <w:r>
        <w:rPr/>
        <w:t>students</w:t>
      </w:r>
      <w:r>
        <w:rPr>
          <w:spacing w:val="-8"/>
        </w:rPr>
        <w:t> </w:t>
      </w:r>
      <w:r>
        <w:rPr/>
        <w:t>to</w:t>
      </w:r>
      <w:r>
        <w:rPr>
          <w:spacing w:val="-5"/>
        </w:rPr>
        <w:t> </w:t>
      </w:r>
      <w:r>
        <w:rPr/>
        <w:t>select</w:t>
      </w:r>
      <w:r>
        <w:rPr>
          <w:spacing w:val="-7"/>
        </w:rPr>
        <w:t> </w:t>
      </w:r>
      <w:r>
        <w:rPr/>
        <w:t>correct</w:t>
      </w:r>
      <w:r>
        <w:rPr>
          <w:spacing w:val="-7"/>
        </w:rPr>
        <w:t> </w:t>
      </w:r>
      <w:r>
        <w:rPr/>
        <w:t>option</w:t>
      </w:r>
      <w:r>
        <w:rPr>
          <w:spacing w:val="-5"/>
        </w:rPr>
        <w:t> </w:t>
      </w:r>
      <w:r>
        <w:rPr/>
        <w:t>to</w:t>
      </w:r>
      <w:r>
        <w:rPr>
          <w:spacing w:val="-8"/>
        </w:rPr>
        <w:t> </w:t>
      </w:r>
      <w:r>
        <w:rPr/>
        <w:t>the</w:t>
      </w:r>
      <w:r>
        <w:rPr>
          <w:spacing w:val="-6"/>
        </w:rPr>
        <w:t> </w:t>
      </w:r>
      <w:r>
        <w:rPr/>
        <w:t>item,</w:t>
      </w:r>
      <w:r>
        <w:rPr>
          <w:spacing w:val="-5"/>
        </w:rPr>
        <w:t> </w:t>
      </w:r>
      <w:r>
        <w:rPr/>
        <w:t>he</w:t>
      </w:r>
      <w:r>
        <w:rPr>
          <w:spacing w:val="-6"/>
        </w:rPr>
        <w:t> </w:t>
      </w:r>
      <w:r>
        <w:rPr/>
        <w:t>or</w:t>
      </w:r>
      <w:r>
        <w:rPr>
          <w:spacing w:val="-6"/>
        </w:rPr>
        <w:t> </w:t>
      </w:r>
      <w:r>
        <w:rPr/>
        <w:t>she</w:t>
      </w:r>
      <w:r>
        <w:rPr>
          <w:spacing w:val="-6"/>
        </w:rPr>
        <w:t> </w:t>
      </w:r>
      <w:r>
        <w:rPr/>
        <w:t>must</w:t>
      </w:r>
      <w:r>
        <w:rPr>
          <w:spacing w:val="-6"/>
        </w:rPr>
        <w:t> </w:t>
      </w:r>
      <w:r>
        <w:rPr/>
        <w:t>be</w:t>
      </w:r>
      <w:r>
        <w:rPr>
          <w:spacing w:val="-9"/>
        </w:rPr>
        <w:t> </w:t>
      </w:r>
      <w:r>
        <w:rPr/>
        <w:t>on</w:t>
      </w:r>
      <w:r>
        <w:rPr>
          <w:spacing w:val="-5"/>
        </w:rPr>
        <w:t> </w:t>
      </w:r>
      <w:r>
        <w:rPr/>
        <w:t>a</w:t>
      </w:r>
      <w:r>
        <w:rPr>
          <w:spacing w:val="-9"/>
        </w:rPr>
        <w:t> </w:t>
      </w:r>
      <w:r>
        <w:rPr/>
        <w:t>high</w:t>
      </w:r>
      <w:r>
        <w:rPr>
          <w:spacing w:val="-6"/>
        </w:rPr>
        <w:t> </w:t>
      </w:r>
      <w:r>
        <w:rPr/>
        <w:t>ability</w:t>
      </w:r>
      <w:r>
        <w:rPr>
          <w:spacing w:val="-5"/>
        </w:rPr>
        <w:t> </w:t>
      </w:r>
      <w:r>
        <w:rPr/>
        <w:t>level</w:t>
      </w:r>
      <w:r>
        <w:rPr>
          <w:spacing w:val="36"/>
        </w:rPr>
        <w:t> </w:t>
      </w:r>
      <w:r>
        <w:rPr>
          <w:rFonts w:ascii="Symbola" w:eastAsia="Symbola"/>
        </w:rPr>
        <w:t>𝜃</w:t>
      </w:r>
      <w:r>
        <w:rPr>
          <w:rFonts w:ascii="Symbola" w:eastAsia="Symbola"/>
          <w:spacing w:val="-1"/>
        </w:rPr>
        <w:t> </w:t>
      </w:r>
      <w:r>
        <w:rPr/>
        <w:t>=</w:t>
      </w:r>
      <w:r>
        <w:rPr>
          <w:spacing w:val="-5"/>
        </w:rPr>
        <w:t> </w:t>
      </w:r>
      <w:r>
        <w:rPr/>
        <w:t>03029</w:t>
      </w:r>
    </w:p>
    <w:p>
      <w:pPr>
        <w:pStyle w:val="BodyText"/>
        <w:spacing w:line="199" w:lineRule="exact"/>
        <w:ind w:left="1380"/>
        <w:jc w:val="both"/>
      </w:pPr>
      <w:r>
        <w:rPr/>
        <w:t>despite</w:t>
      </w:r>
      <w:r>
        <w:rPr>
          <w:spacing w:val="-11"/>
        </w:rPr>
        <w:t> </w:t>
      </w:r>
      <w:r>
        <w:rPr/>
        <w:t>the</w:t>
      </w:r>
      <w:r>
        <w:rPr>
          <w:spacing w:val="-10"/>
        </w:rPr>
        <w:t> </w:t>
      </w:r>
      <w:r>
        <w:rPr/>
        <w:t>difficulty</w:t>
      </w:r>
      <w:r>
        <w:rPr>
          <w:spacing w:val="-10"/>
        </w:rPr>
        <w:t> </w:t>
      </w:r>
      <w:r>
        <w:rPr/>
        <w:t>of</w:t>
      </w:r>
      <w:r>
        <w:rPr>
          <w:spacing w:val="-10"/>
        </w:rPr>
        <w:t> </w:t>
      </w:r>
      <w:r>
        <w:rPr/>
        <w:t>this</w:t>
      </w:r>
      <w:r>
        <w:rPr>
          <w:spacing w:val="-11"/>
        </w:rPr>
        <w:t> </w:t>
      </w:r>
      <w:r>
        <w:rPr/>
        <w:t>item,</w:t>
      </w:r>
      <w:r>
        <w:rPr>
          <w:spacing w:val="-10"/>
        </w:rPr>
        <w:t> </w:t>
      </w:r>
      <w:r>
        <w:rPr/>
        <w:t>it</w:t>
      </w:r>
      <w:r>
        <w:rPr>
          <w:spacing w:val="-11"/>
        </w:rPr>
        <w:t> </w:t>
      </w:r>
      <w:r>
        <w:rPr/>
        <w:t>was</w:t>
      </w:r>
      <w:r>
        <w:rPr>
          <w:spacing w:val="-11"/>
        </w:rPr>
        <w:t> </w:t>
      </w:r>
      <w:r>
        <w:rPr/>
        <w:t>guessed</w:t>
      </w:r>
      <w:r>
        <w:rPr>
          <w:spacing w:val="-9"/>
        </w:rPr>
        <w:t> </w:t>
      </w:r>
      <w:r>
        <w:rPr/>
        <w:t>correctly.</w:t>
      </w:r>
      <w:r>
        <w:rPr>
          <w:spacing w:val="-10"/>
        </w:rPr>
        <w:t> </w:t>
      </w:r>
      <w:r>
        <w:rPr/>
        <w:t>To</w:t>
      </w:r>
      <w:r>
        <w:rPr>
          <w:spacing w:val="-12"/>
        </w:rPr>
        <w:t> </w:t>
      </w:r>
      <w:r>
        <w:rPr/>
        <w:t>improve</w:t>
      </w:r>
      <w:r>
        <w:rPr>
          <w:spacing w:val="-12"/>
        </w:rPr>
        <w:t> </w:t>
      </w:r>
      <w:r>
        <w:rPr/>
        <w:t>quality</w:t>
      </w:r>
      <w:r>
        <w:rPr>
          <w:spacing w:val="-10"/>
        </w:rPr>
        <w:t> </w:t>
      </w:r>
      <w:r>
        <w:rPr/>
        <w:t>of</w:t>
      </w:r>
      <w:r>
        <w:rPr>
          <w:spacing w:val="-10"/>
        </w:rPr>
        <w:t> </w:t>
      </w:r>
      <w:r>
        <w:rPr/>
        <w:t>multiple-choice</w:t>
      </w:r>
      <w:r>
        <w:rPr>
          <w:spacing w:val="-10"/>
        </w:rPr>
        <w:t> </w:t>
      </w:r>
      <w:r>
        <w:rPr/>
        <w:t>items</w:t>
      </w:r>
      <w:r>
        <w:rPr>
          <w:spacing w:val="-11"/>
        </w:rPr>
        <w:t> </w:t>
      </w:r>
      <w:r>
        <w:rPr/>
        <w:t>such</w:t>
      </w:r>
      <w:r>
        <w:rPr>
          <w:spacing w:val="-9"/>
        </w:rPr>
        <w:t> </w:t>
      </w:r>
      <w:r>
        <w:rPr/>
        <w:t>items</w:t>
      </w:r>
    </w:p>
    <w:p>
      <w:pPr>
        <w:pStyle w:val="BodyText"/>
        <w:spacing w:line="360" w:lineRule="auto" w:before="115"/>
        <w:ind w:left="1380" w:right="1378"/>
        <w:jc w:val="both"/>
      </w:pPr>
      <w:r>
        <w:rPr/>
        <w:t>as 5, 23, and 3 remarked “poor” which were suggested to be defectives and must be revisited, moderated due to their high psuedoguessing indices.</w:t>
      </w:r>
    </w:p>
    <w:p>
      <w:pPr>
        <w:pStyle w:val="BodyText"/>
        <w:rPr>
          <w:sz w:val="30"/>
        </w:rPr>
      </w:pPr>
    </w:p>
    <w:p>
      <w:pPr>
        <w:pStyle w:val="BodyText"/>
        <w:ind w:left="1380"/>
        <w:jc w:val="both"/>
      </w:pPr>
      <w:r>
        <w:rPr>
          <w:b/>
        </w:rPr>
        <w:t>Table 5: </w:t>
      </w:r>
      <w:r>
        <w:rPr/>
        <w:t>Some Selected Items in Descending Order of Their Guessing Indices</w:t>
      </w:r>
    </w:p>
    <w:p>
      <w:pPr>
        <w:pStyle w:val="BodyText"/>
        <w:rPr>
          <w:sz w:val="10"/>
        </w:rPr>
      </w:pPr>
    </w:p>
    <w:tbl>
      <w:tblPr>
        <w:tblW w:w="0" w:type="auto"/>
        <w:jc w:val="left"/>
        <w:tblInd w:w="1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1"/>
        <w:gridCol w:w="1360"/>
        <w:gridCol w:w="1501"/>
        <w:gridCol w:w="1288"/>
        <w:gridCol w:w="1655"/>
        <w:gridCol w:w="852"/>
        <w:gridCol w:w="1718"/>
      </w:tblGrid>
      <w:tr>
        <w:trPr>
          <w:trHeight w:val="253" w:hRule="atLeast"/>
        </w:trPr>
        <w:tc>
          <w:tcPr>
            <w:tcW w:w="671" w:type="dxa"/>
            <w:tcBorders>
              <w:top w:val="single" w:sz="4" w:space="0" w:color="000000"/>
            </w:tcBorders>
          </w:tcPr>
          <w:p>
            <w:pPr>
              <w:pStyle w:val="TableParagraph"/>
              <w:spacing w:before="1"/>
              <w:ind w:left="118"/>
              <w:rPr>
                <w:b/>
                <w:sz w:val="20"/>
              </w:rPr>
            </w:pPr>
            <w:r>
              <w:rPr>
                <w:b/>
                <w:sz w:val="20"/>
              </w:rPr>
              <w:t>Item</w:t>
            </w:r>
          </w:p>
        </w:tc>
        <w:tc>
          <w:tcPr>
            <w:tcW w:w="1360" w:type="dxa"/>
            <w:tcBorders>
              <w:top w:val="single" w:sz="4" w:space="0" w:color="000000"/>
            </w:tcBorders>
          </w:tcPr>
          <w:p>
            <w:pPr>
              <w:pStyle w:val="TableParagraph"/>
              <w:spacing w:before="1"/>
              <w:ind w:left="153"/>
              <w:rPr>
                <w:b/>
                <w:sz w:val="20"/>
              </w:rPr>
            </w:pPr>
            <w:r>
              <w:rPr>
                <w:b/>
                <w:sz w:val="20"/>
              </w:rPr>
              <w:t>Guessing</w:t>
            </w:r>
          </w:p>
        </w:tc>
        <w:tc>
          <w:tcPr>
            <w:tcW w:w="1501" w:type="dxa"/>
            <w:tcBorders>
              <w:top w:val="single" w:sz="4" w:space="0" w:color="000000"/>
            </w:tcBorders>
          </w:tcPr>
          <w:p>
            <w:pPr>
              <w:pStyle w:val="TableParagraph"/>
              <w:spacing w:before="1"/>
              <w:ind w:left="428"/>
              <w:rPr>
                <w:b/>
                <w:sz w:val="20"/>
              </w:rPr>
            </w:pPr>
            <w:r>
              <w:rPr>
                <w:b/>
                <w:sz w:val="20"/>
              </w:rPr>
              <w:t>Diff</w:t>
            </w:r>
          </w:p>
        </w:tc>
        <w:tc>
          <w:tcPr>
            <w:tcW w:w="1288" w:type="dxa"/>
            <w:tcBorders>
              <w:top w:val="single" w:sz="4" w:space="0" w:color="000000"/>
            </w:tcBorders>
          </w:tcPr>
          <w:p>
            <w:pPr>
              <w:pStyle w:val="TableParagraph"/>
              <w:spacing w:before="1"/>
              <w:ind w:left="451"/>
              <w:rPr>
                <w:b/>
                <w:sz w:val="20"/>
              </w:rPr>
            </w:pPr>
            <w:r>
              <w:rPr>
                <w:b/>
                <w:sz w:val="20"/>
              </w:rPr>
              <w:t>SE</w:t>
            </w:r>
          </w:p>
        </w:tc>
        <w:tc>
          <w:tcPr>
            <w:tcW w:w="1655" w:type="dxa"/>
            <w:tcBorders>
              <w:top w:val="single" w:sz="4" w:space="0" w:color="000000"/>
            </w:tcBorders>
          </w:tcPr>
          <w:p>
            <w:pPr>
              <w:pStyle w:val="TableParagraph"/>
              <w:spacing w:before="1"/>
              <w:ind w:left="279"/>
              <w:rPr>
                <w:b/>
                <w:sz w:val="20"/>
              </w:rPr>
            </w:pPr>
            <w:r>
              <w:rPr>
                <w:b/>
                <w:sz w:val="20"/>
              </w:rPr>
              <w:t>95% Conf Inter</w:t>
            </w:r>
          </w:p>
        </w:tc>
        <w:tc>
          <w:tcPr>
            <w:tcW w:w="852" w:type="dxa"/>
            <w:tcBorders>
              <w:top w:val="single" w:sz="4" w:space="0" w:color="000000"/>
            </w:tcBorders>
          </w:tcPr>
          <w:p>
            <w:pPr>
              <w:pStyle w:val="TableParagraph"/>
              <w:spacing w:before="0"/>
              <w:ind w:left="0"/>
              <w:rPr>
                <w:sz w:val="18"/>
              </w:rPr>
            </w:pPr>
          </w:p>
        </w:tc>
        <w:tc>
          <w:tcPr>
            <w:tcW w:w="1718" w:type="dxa"/>
            <w:tcBorders>
              <w:top w:val="single" w:sz="4" w:space="0" w:color="000000"/>
            </w:tcBorders>
          </w:tcPr>
          <w:p>
            <w:pPr>
              <w:pStyle w:val="TableParagraph"/>
              <w:spacing w:before="1"/>
              <w:ind w:left="278"/>
              <w:rPr>
                <w:b/>
                <w:sz w:val="20"/>
              </w:rPr>
            </w:pPr>
            <w:r>
              <w:rPr>
                <w:b/>
                <w:sz w:val="20"/>
              </w:rPr>
              <w:t>Remark</w:t>
            </w:r>
          </w:p>
        </w:tc>
      </w:tr>
      <w:tr>
        <w:trPr>
          <w:trHeight w:val="265" w:hRule="atLeast"/>
        </w:trPr>
        <w:tc>
          <w:tcPr>
            <w:tcW w:w="671" w:type="dxa"/>
          </w:tcPr>
          <w:p>
            <w:pPr>
              <w:pStyle w:val="TableParagraph"/>
              <w:spacing w:before="13"/>
              <w:ind w:left="118"/>
              <w:rPr>
                <w:sz w:val="20"/>
              </w:rPr>
            </w:pPr>
            <w:r>
              <w:rPr>
                <w:sz w:val="20"/>
              </w:rPr>
              <w:t>Disc</w:t>
            </w:r>
          </w:p>
        </w:tc>
        <w:tc>
          <w:tcPr>
            <w:tcW w:w="1360" w:type="dxa"/>
          </w:tcPr>
          <w:p>
            <w:pPr>
              <w:pStyle w:val="TableParagraph"/>
              <w:spacing w:before="13"/>
              <w:ind w:left="153"/>
              <w:rPr>
                <w:sz w:val="20"/>
              </w:rPr>
            </w:pPr>
            <w:r>
              <w:rPr>
                <w:sz w:val="20"/>
              </w:rPr>
              <w:t>1.3727</w:t>
            </w:r>
          </w:p>
        </w:tc>
        <w:tc>
          <w:tcPr>
            <w:tcW w:w="1501" w:type="dxa"/>
          </w:tcPr>
          <w:p>
            <w:pPr>
              <w:pStyle w:val="TableParagraph"/>
              <w:spacing w:before="0"/>
              <w:ind w:left="0"/>
              <w:rPr>
                <w:sz w:val="18"/>
              </w:rPr>
            </w:pPr>
          </w:p>
        </w:tc>
        <w:tc>
          <w:tcPr>
            <w:tcW w:w="1288" w:type="dxa"/>
          </w:tcPr>
          <w:p>
            <w:pPr>
              <w:pStyle w:val="TableParagraph"/>
              <w:spacing w:before="13"/>
              <w:ind w:left="451"/>
              <w:rPr>
                <w:sz w:val="20"/>
              </w:rPr>
            </w:pPr>
            <w:r>
              <w:rPr>
                <w:sz w:val="20"/>
              </w:rPr>
              <w:t>0.0788</w:t>
            </w:r>
          </w:p>
        </w:tc>
        <w:tc>
          <w:tcPr>
            <w:tcW w:w="1655" w:type="dxa"/>
          </w:tcPr>
          <w:p>
            <w:pPr>
              <w:pStyle w:val="TableParagraph"/>
              <w:spacing w:before="0"/>
              <w:ind w:left="0"/>
              <w:rPr>
                <w:sz w:val="18"/>
              </w:rPr>
            </w:pPr>
          </w:p>
        </w:tc>
        <w:tc>
          <w:tcPr>
            <w:tcW w:w="852" w:type="dxa"/>
          </w:tcPr>
          <w:p>
            <w:pPr>
              <w:pStyle w:val="TableParagraph"/>
              <w:spacing w:before="0"/>
              <w:ind w:left="0"/>
              <w:rPr>
                <w:sz w:val="18"/>
              </w:rPr>
            </w:pPr>
          </w:p>
        </w:tc>
        <w:tc>
          <w:tcPr>
            <w:tcW w:w="1718" w:type="dxa"/>
          </w:tcPr>
          <w:p>
            <w:pPr>
              <w:pStyle w:val="TableParagraph"/>
              <w:spacing w:before="0"/>
              <w:ind w:left="0"/>
              <w:rPr>
                <w:sz w:val="18"/>
              </w:rPr>
            </w:pPr>
          </w:p>
        </w:tc>
      </w:tr>
      <w:tr>
        <w:trPr>
          <w:trHeight w:val="263" w:hRule="atLeast"/>
        </w:trPr>
        <w:tc>
          <w:tcPr>
            <w:tcW w:w="671" w:type="dxa"/>
          </w:tcPr>
          <w:p>
            <w:pPr>
              <w:pStyle w:val="TableParagraph"/>
              <w:ind w:left="118"/>
              <w:rPr>
                <w:sz w:val="20"/>
              </w:rPr>
            </w:pPr>
            <w:r>
              <w:rPr>
                <w:w w:val="99"/>
                <w:sz w:val="20"/>
              </w:rPr>
              <w:t>5</w:t>
            </w:r>
          </w:p>
        </w:tc>
        <w:tc>
          <w:tcPr>
            <w:tcW w:w="1360" w:type="dxa"/>
          </w:tcPr>
          <w:p>
            <w:pPr>
              <w:pStyle w:val="TableParagraph"/>
              <w:ind w:left="153"/>
              <w:rPr>
                <w:sz w:val="20"/>
              </w:rPr>
            </w:pPr>
            <w:r>
              <w:rPr>
                <w:sz w:val="20"/>
              </w:rPr>
              <w:t>0.9855</w:t>
            </w:r>
          </w:p>
        </w:tc>
        <w:tc>
          <w:tcPr>
            <w:tcW w:w="1501" w:type="dxa"/>
          </w:tcPr>
          <w:p>
            <w:pPr>
              <w:pStyle w:val="TableParagraph"/>
              <w:ind w:left="428"/>
              <w:rPr>
                <w:sz w:val="20"/>
              </w:rPr>
            </w:pPr>
            <w:r>
              <w:rPr>
                <w:sz w:val="20"/>
              </w:rPr>
              <w:t>0.3029</w:t>
            </w:r>
          </w:p>
        </w:tc>
        <w:tc>
          <w:tcPr>
            <w:tcW w:w="1288" w:type="dxa"/>
          </w:tcPr>
          <w:p>
            <w:pPr>
              <w:pStyle w:val="TableParagraph"/>
              <w:ind w:left="451"/>
              <w:rPr>
                <w:sz w:val="20"/>
              </w:rPr>
            </w:pPr>
            <w:r>
              <w:rPr>
                <w:sz w:val="20"/>
              </w:rPr>
              <w:t>0.0546</w:t>
            </w:r>
          </w:p>
        </w:tc>
        <w:tc>
          <w:tcPr>
            <w:tcW w:w="1655" w:type="dxa"/>
          </w:tcPr>
          <w:p>
            <w:pPr>
              <w:pStyle w:val="TableParagraph"/>
              <w:ind w:left="279"/>
              <w:rPr>
                <w:sz w:val="20"/>
              </w:rPr>
            </w:pPr>
            <w:r>
              <w:rPr>
                <w:sz w:val="20"/>
              </w:rPr>
              <w:t>0.9719</w:t>
            </w:r>
          </w:p>
        </w:tc>
        <w:tc>
          <w:tcPr>
            <w:tcW w:w="852" w:type="dxa"/>
          </w:tcPr>
          <w:p>
            <w:pPr>
              <w:pStyle w:val="TableParagraph"/>
              <w:ind w:left="11"/>
              <w:rPr>
                <w:sz w:val="20"/>
              </w:rPr>
            </w:pPr>
            <w:r>
              <w:rPr>
                <w:sz w:val="20"/>
              </w:rPr>
              <w:t>1.0052</w:t>
            </w:r>
          </w:p>
        </w:tc>
        <w:tc>
          <w:tcPr>
            <w:tcW w:w="1718" w:type="dxa"/>
          </w:tcPr>
          <w:p>
            <w:pPr>
              <w:pStyle w:val="TableParagraph"/>
              <w:ind w:left="278"/>
              <w:rPr>
                <w:sz w:val="20"/>
              </w:rPr>
            </w:pPr>
            <w:r>
              <w:rPr>
                <w:sz w:val="20"/>
              </w:rPr>
              <w:t>Poor</w:t>
            </w:r>
          </w:p>
        </w:tc>
      </w:tr>
      <w:tr>
        <w:trPr>
          <w:trHeight w:val="264" w:hRule="atLeast"/>
        </w:trPr>
        <w:tc>
          <w:tcPr>
            <w:tcW w:w="671" w:type="dxa"/>
          </w:tcPr>
          <w:p>
            <w:pPr>
              <w:pStyle w:val="TableParagraph"/>
              <w:ind w:left="118"/>
              <w:rPr>
                <w:sz w:val="20"/>
              </w:rPr>
            </w:pPr>
            <w:r>
              <w:rPr>
                <w:sz w:val="20"/>
              </w:rPr>
              <w:t>23</w:t>
            </w:r>
          </w:p>
        </w:tc>
        <w:tc>
          <w:tcPr>
            <w:tcW w:w="1360" w:type="dxa"/>
          </w:tcPr>
          <w:p>
            <w:pPr>
              <w:pStyle w:val="TableParagraph"/>
              <w:ind w:left="153"/>
              <w:rPr>
                <w:sz w:val="20"/>
              </w:rPr>
            </w:pPr>
            <w:r>
              <w:rPr>
                <w:sz w:val="20"/>
              </w:rPr>
              <w:t>0.7855</w:t>
            </w:r>
          </w:p>
        </w:tc>
        <w:tc>
          <w:tcPr>
            <w:tcW w:w="1501" w:type="dxa"/>
          </w:tcPr>
          <w:p>
            <w:pPr>
              <w:pStyle w:val="TableParagraph"/>
              <w:ind w:left="428"/>
              <w:rPr>
                <w:sz w:val="20"/>
              </w:rPr>
            </w:pPr>
            <w:r>
              <w:rPr>
                <w:sz w:val="20"/>
              </w:rPr>
              <w:t>-2.7123</w:t>
            </w:r>
          </w:p>
        </w:tc>
        <w:tc>
          <w:tcPr>
            <w:tcW w:w="1288" w:type="dxa"/>
          </w:tcPr>
          <w:p>
            <w:pPr>
              <w:pStyle w:val="TableParagraph"/>
              <w:ind w:left="451"/>
              <w:rPr>
                <w:sz w:val="20"/>
              </w:rPr>
            </w:pPr>
            <w:r>
              <w:rPr>
                <w:sz w:val="20"/>
              </w:rPr>
              <w:t>0.0658</w:t>
            </w:r>
          </w:p>
        </w:tc>
        <w:tc>
          <w:tcPr>
            <w:tcW w:w="1655" w:type="dxa"/>
          </w:tcPr>
          <w:p>
            <w:pPr>
              <w:pStyle w:val="TableParagraph"/>
              <w:ind w:left="279"/>
              <w:rPr>
                <w:sz w:val="20"/>
              </w:rPr>
            </w:pPr>
            <w:r>
              <w:rPr>
                <w:sz w:val="20"/>
              </w:rPr>
              <w:t>0.7085</w:t>
            </w:r>
          </w:p>
        </w:tc>
        <w:tc>
          <w:tcPr>
            <w:tcW w:w="852" w:type="dxa"/>
          </w:tcPr>
          <w:p>
            <w:pPr>
              <w:pStyle w:val="TableParagraph"/>
              <w:ind w:left="11"/>
              <w:rPr>
                <w:sz w:val="20"/>
              </w:rPr>
            </w:pPr>
            <w:r>
              <w:rPr>
                <w:sz w:val="20"/>
              </w:rPr>
              <w:t>0.9918</w:t>
            </w:r>
          </w:p>
        </w:tc>
        <w:tc>
          <w:tcPr>
            <w:tcW w:w="1718" w:type="dxa"/>
          </w:tcPr>
          <w:p>
            <w:pPr>
              <w:pStyle w:val="TableParagraph"/>
              <w:ind w:left="278"/>
              <w:rPr>
                <w:sz w:val="20"/>
              </w:rPr>
            </w:pPr>
            <w:r>
              <w:rPr>
                <w:sz w:val="20"/>
              </w:rPr>
              <w:t>Poor</w:t>
            </w:r>
          </w:p>
        </w:tc>
      </w:tr>
      <w:tr>
        <w:trPr>
          <w:trHeight w:val="264" w:hRule="atLeast"/>
        </w:trPr>
        <w:tc>
          <w:tcPr>
            <w:tcW w:w="671" w:type="dxa"/>
          </w:tcPr>
          <w:p>
            <w:pPr>
              <w:pStyle w:val="TableParagraph"/>
              <w:ind w:left="118"/>
              <w:rPr>
                <w:sz w:val="20"/>
              </w:rPr>
            </w:pPr>
            <w:r>
              <w:rPr>
                <w:w w:val="99"/>
                <w:sz w:val="20"/>
              </w:rPr>
              <w:t>3</w:t>
            </w:r>
          </w:p>
        </w:tc>
        <w:tc>
          <w:tcPr>
            <w:tcW w:w="1360" w:type="dxa"/>
          </w:tcPr>
          <w:p>
            <w:pPr>
              <w:pStyle w:val="TableParagraph"/>
              <w:ind w:left="153"/>
              <w:rPr>
                <w:sz w:val="20"/>
              </w:rPr>
            </w:pPr>
            <w:r>
              <w:rPr>
                <w:sz w:val="20"/>
              </w:rPr>
              <w:t>0.7377</w:t>
            </w:r>
          </w:p>
        </w:tc>
        <w:tc>
          <w:tcPr>
            <w:tcW w:w="1501" w:type="dxa"/>
          </w:tcPr>
          <w:p>
            <w:pPr>
              <w:pStyle w:val="TableParagraph"/>
              <w:ind w:left="428"/>
              <w:rPr>
                <w:sz w:val="20"/>
              </w:rPr>
            </w:pPr>
            <w:r>
              <w:rPr>
                <w:sz w:val="20"/>
              </w:rPr>
              <w:t>-0.2184</w:t>
            </w:r>
          </w:p>
        </w:tc>
        <w:tc>
          <w:tcPr>
            <w:tcW w:w="1288" w:type="dxa"/>
          </w:tcPr>
          <w:p>
            <w:pPr>
              <w:pStyle w:val="TableParagraph"/>
              <w:ind w:left="451"/>
              <w:rPr>
                <w:sz w:val="20"/>
              </w:rPr>
            </w:pPr>
            <w:r>
              <w:rPr>
                <w:sz w:val="20"/>
              </w:rPr>
              <w:t>0.0857</w:t>
            </w:r>
          </w:p>
        </w:tc>
        <w:tc>
          <w:tcPr>
            <w:tcW w:w="1655" w:type="dxa"/>
          </w:tcPr>
          <w:p>
            <w:pPr>
              <w:pStyle w:val="TableParagraph"/>
              <w:ind w:left="279"/>
              <w:rPr>
                <w:sz w:val="20"/>
              </w:rPr>
            </w:pPr>
            <w:r>
              <w:rPr>
                <w:sz w:val="20"/>
              </w:rPr>
              <w:t>0.0447</w:t>
            </w:r>
          </w:p>
        </w:tc>
        <w:tc>
          <w:tcPr>
            <w:tcW w:w="852" w:type="dxa"/>
          </w:tcPr>
          <w:p>
            <w:pPr>
              <w:pStyle w:val="TableParagraph"/>
              <w:ind w:left="11"/>
              <w:rPr>
                <w:sz w:val="20"/>
              </w:rPr>
            </w:pPr>
            <w:r>
              <w:rPr>
                <w:sz w:val="20"/>
              </w:rPr>
              <w:t>1.3104</w:t>
            </w:r>
          </w:p>
        </w:tc>
        <w:tc>
          <w:tcPr>
            <w:tcW w:w="1718" w:type="dxa"/>
          </w:tcPr>
          <w:p>
            <w:pPr>
              <w:pStyle w:val="TableParagraph"/>
              <w:ind w:left="278"/>
              <w:rPr>
                <w:sz w:val="20"/>
              </w:rPr>
            </w:pPr>
            <w:r>
              <w:rPr>
                <w:sz w:val="20"/>
              </w:rPr>
              <w:t>Poor</w:t>
            </w:r>
          </w:p>
        </w:tc>
      </w:tr>
      <w:tr>
        <w:trPr>
          <w:trHeight w:val="265" w:hRule="atLeast"/>
        </w:trPr>
        <w:tc>
          <w:tcPr>
            <w:tcW w:w="671" w:type="dxa"/>
          </w:tcPr>
          <w:p>
            <w:pPr>
              <w:pStyle w:val="TableParagraph"/>
              <w:ind w:left="118"/>
              <w:rPr>
                <w:sz w:val="20"/>
              </w:rPr>
            </w:pPr>
            <w:r>
              <w:rPr>
                <w:w w:val="99"/>
                <w:sz w:val="20"/>
              </w:rPr>
              <w:t>4</w:t>
            </w:r>
          </w:p>
        </w:tc>
        <w:tc>
          <w:tcPr>
            <w:tcW w:w="1360" w:type="dxa"/>
          </w:tcPr>
          <w:p>
            <w:pPr>
              <w:pStyle w:val="TableParagraph"/>
              <w:ind w:left="153"/>
              <w:rPr>
                <w:sz w:val="20"/>
              </w:rPr>
            </w:pPr>
            <w:r>
              <w:rPr>
                <w:sz w:val="20"/>
              </w:rPr>
              <w:t>0.5641</w:t>
            </w:r>
          </w:p>
        </w:tc>
        <w:tc>
          <w:tcPr>
            <w:tcW w:w="1501" w:type="dxa"/>
          </w:tcPr>
          <w:p>
            <w:pPr>
              <w:pStyle w:val="TableParagraph"/>
              <w:ind w:left="428"/>
              <w:rPr>
                <w:sz w:val="20"/>
              </w:rPr>
            </w:pPr>
            <w:r>
              <w:rPr>
                <w:sz w:val="20"/>
              </w:rPr>
              <w:t>-0.4292</w:t>
            </w:r>
          </w:p>
        </w:tc>
        <w:tc>
          <w:tcPr>
            <w:tcW w:w="1288" w:type="dxa"/>
          </w:tcPr>
          <w:p>
            <w:pPr>
              <w:pStyle w:val="TableParagraph"/>
              <w:ind w:left="451"/>
              <w:rPr>
                <w:sz w:val="20"/>
              </w:rPr>
            </w:pPr>
            <w:r>
              <w:rPr>
                <w:sz w:val="20"/>
              </w:rPr>
              <w:t>0.1165</w:t>
            </w:r>
          </w:p>
        </w:tc>
        <w:tc>
          <w:tcPr>
            <w:tcW w:w="1655" w:type="dxa"/>
          </w:tcPr>
          <w:p>
            <w:pPr>
              <w:pStyle w:val="TableParagraph"/>
              <w:ind w:left="279"/>
              <w:rPr>
                <w:sz w:val="20"/>
              </w:rPr>
            </w:pPr>
            <w:r>
              <w:rPr>
                <w:sz w:val="20"/>
              </w:rPr>
              <w:t>-0.3469</w:t>
            </w:r>
          </w:p>
        </w:tc>
        <w:tc>
          <w:tcPr>
            <w:tcW w:w="852" w:type="dxa"/>
          </w:tcPr>
          <w:p>
            <w:pPr>
              <w:pStyle w:val="TableParagraph"/>
              <w:ind w:left="11"/>
              <w:rPr>
                <w:sz w:val="20"/>
              </w:rPr>
            </w:pPr>
            <w:r>
              <w:rPr>
                <w:sz w:val="20"/>
              </w:rPr>
              <w:t>0.7762</w:t>
            </w:r>
          </w:p>
        </w:tc>
        <w:tc>
          <w:tcPr>
            <w:tcW w:w="1718" w:type="dxa"/>
          </w:tcPr>
          <w:p>
            <w:pPr>
              <w:pStyle w:val="TableParagraph"/>
              <w:ind w:left="278"/>
              <w:rPr>
                <w:sz w:val="20"/>
              </w:rPr>
            </w:pPr>
            <w:r>
              <w:rPr>
                <w:sz w:val="20"/>
              </w:rPr>
              <w:t>Marginal</w:t>
            </w:r>
          </w:p>
        </w:tc>
      </w:tr>
      <w:tr>
        <w:trPr>
          <w:trHeight w:val="265" w:hRule="atLeast"/>
        </w:trPr>
        <w:tc>
          <w:tcPr>
            <w:tcW w:w="671" w:type="dxa"/>
          </w:tcPr>
          <w:p>
            <w:pPr>
              <w:pStyle w:val="TableParagraph"/>
              <w:spacing w:before="13"/>
              <w:ind w:left="118"/>
              <w:rPr>
                <w:sz w:val="20"/>
              </w:rPr>
            </w:pPr>
            <w:r>
              <w:rPr>
                <w:sz w:val="20"/>
              </w:rPr>
              <w:t>18</w:t>
            </w:r>
          </w:p>
        </w:tc>
        <w:tc>
          <w:tcPr>
            <w:tcW w:w="1360" w:type="dxa"/>
          </w:tcPr>
          <w:p>
            <w:pPr>
              <w:pStyle w:val="TableParagraph"/>
              <w:spacing w:before="13"/>
              <w:ind w:left="153"/>
              <w:rPr>
                <w:sz w:val="20"/>
              </w:rPr>
            </w:pPr>
            <w:r>
              <w:rPr>
                <w:sz w:val="20"/>
              </w:rPr>
              <w:t>0.5245</w:t>
            </w:r>
          </w:p>
        </w:tc>
        <w:tc>
          <w:tcPr>
            <w:tcW w:w="1501" w:type="dxa"/>
          </w:tcPr>
          <w:p>
            <w:pPr>
              <w:pStyle w:val="TableParagraph"/>
              <w:spacing w:before="13"/>
              <w:ind w:left="428"/>
              <w:rPr>
                <w:sz w:val="20"/>
              </w:rPr>
            </w:pPr>
            <w:r>
              <w:rPr>
                <w:sz w:val="20"/>
              </w:rPr>
              <w:t>-0.2026</w:t>
            </w:r>
          </w:p>
        </w:tc>
        <w:tc>
          <w:tcPr>
            <w:tcW w:w="1288" w:type="dxa"/>
          </w:tcPr>
          <w:p>
            <w:pPr>
              <w:pStyle w:val="TableParagraph"/>
              <w:spacing w:before="13"/>
              <w:ind w:left="451"/>
              <w:rPr>
                <w:sz w:val="20"/>
              </w:rPr>
            </w:pPr>
            <w:r>
              <w:rPr>
                <w:sz w:val="20"/>
              </w:rPr>
              <w:t>0.1078</w:t>
            </w:r>
          </w:p>
        </w:tc>
        <w:tc>
          <w:tcPr>
            <w:tcW w:w="1655" w:type="dxa"/>
          </w:tcPr>
          <w:p>
            <w:pPr>
              <w:pStyle w:val="TableParagraph"/>
              <w:spacing w:before="13"/>
              <w:ind w:left="279"/>
              <w:rPr>
                <w:sz w:val="20"/>
              </w:rPr>
            </w:pPr>
            <w:r>
              <w:rPr>
                <w:sz w:val="20"/>
              </w:rPr>
              <w:t>-0.1504</w:t>
            </w:r>
          </w:p>
        </w:tc>
        <w:tc>
          <w:tcPr>
            <w:tcW w:w="852" w:type="dxa"/>
          </w:tcPr>
          <w:p>
            <w:pPr>
              <w:pStyle w:val="TableParagraph"/>
              <w:spacing w:before="13"/>
              <w:ind w:left="11"/>
              <w:rPr>
                <w:sz w:val="20"/>
              </w:rPr>
            </w:pPr>
            <w:r>
              <w:rPr>
                <w:sz w:val="20"/>
              </w:rPr>
              <w:t>0.8564</w:t>
            </w:r>
          </w:p>
        </w:tc>
        <w:tc>
          <w:tcPr>
            <w:tcW w:w="1718" w:type="dxa"/>
          </w:tcPr>
          <w:p>
            <w:pPr>
              <w:pStyle w:val="TableParagraph"/>
              <w:spacing w:before="13"/>
              <w:ind w:left="278"/>
              <w:rPr>
                <w:sz w:val="20"/>
              </w:rPr>
            </w:pPr>
            <w:r>
              <w:rPr>
                <w:sz w:val="20"/>
              </w:rPr>
              <w:t>Marginal</w:t>
            </w:r>
          </w:p>
        </w:tc>
      </w:tr>
      <w:tr>
        <w:trPr>
          <w:trHeight w:val="264" w:hRule="atLeast"/>
        </w:trPr>
        <w:tc>
          <w:tcPr>
            <w:tcW w:w="671" w:type="dxa"/>
          </w:tcPr>
          <w:p>
            <w:pPr>
              <w:pStyle w:val="TableParagraph"/>
              <w:ind w:left="118"/>
              <w:rPr>
                <w:sz w:val="20"/>
              </w:rPr>
            </w:pPr>
            <w:r>
              <w:rPr>
                <w:sz w:val="20"/>
              </w:rPr>
              <w:t>16</w:t>
            </w:r>
          </w:p>
        </w:tc>
        <w:tc>
          <w:tcPr>
            <w:tcW w:w="1360" w:type="dxa"/>
          </w:tcPr>
          <w:p>
            <w:pPr>
              <w:pStyle w:val="TableParagraph"/>
              <w:ind w:left="153"/>
              <w:rPr>
                <w:sz w:val="20"/>
              </w:rPr>
            </w:pPr>
            <w:r>
              <w:rPr>
                <w:sz w:val="20"/>
              </w:rPr>
              <w:t>0.5133</w:t>
            </w:r>
          </w:p>
        </w:tc>
        <w:tc>
          <w:tcPr>
            <w:tcW w:w="1501" w:type="dxa"/>
          </w:tcPr>
          <w:p>
            <w:pPr>
              <w:pStyle w:val="TableParagraph"/>
              <w:ind w:left="428"/>
              <w:rPr>
                <w:sz w:val="20"/>
              </w:rPr>
            </w:pPr>
            <w:r>
              <w:rPr>
                <w:sz w:val="20"/>
              </w:rPr>
              <w:t>-0.4936</w:t>
            </w:r>
          </w:p>
        </w:tc>
        <w:tc>
          <w:tcPr>
            <w:tcW w:w="1288" w:type="dxa"/>
          </w:tcPr>
          <w:p>
            <w:pPr>
              <w:pStyle w:val="TableParagraph"/>
              <w:ind w:left="451"/>
              <w:rPr>
                <w:sz w:val="20"/>
              </w:rPr>
            </w:pPr>
            <w:r>
              <w:rPr>
                <w:sz w:val="20"/>
              </w:rPr>
              <w:t>0.5133</w:t>
            </w:r>
          </w:p>
        </w:tc>
        <w:tc>
          <w:tcPr>
            <w:tcW w:w="1655" w:type="dxa"/>
          </w:tcPr>
          <w:p>
            <w:pPr>
              <w:pStyle w:val="TableParagraph"/>
              <w:ind w:left="279"/>
              <w:rPr>
                <w:sz w:val="20"/>
              </w:rPr>
            </w:pPr>
            <w:r>
              <w:rPr>
                <w:sz w:val="20"/>
              </w:rPr>
              <w:t>0.3081</w:t>
            </w:r>
          </w:p>
        </w:tc>
        <w:tc>
          <w:tcPr>
            <w:tcW w:w="852" w:type="dxa"/>
          </w:tcPr>
          <w:p>
            <w:pPr>
              <w:pStyle w:val="TableParagraph"/>
              <w:ind w:left="11"/>
              <w:rPr>
                <w:sz w:val="20"/>
              </w:rPr>
            </w:pPr>
            <w:r>
              <w:rPr>
                <w:sz w:val="20"/>
              </w:rPr>
              <w:t>0.8266</w:t>
            </w:r>
          </w:p>
        </w:tc>
        <w:tc>
          <w:tcPr>
            <w:tcW w:w="1718" w:type="dxa"/>
          </w:tcPr>
          <w:p>
            <w:pPr>
              <w:pStyle w:val="TableParagraph"/>
              <w:ind w:left="278"/>
              <w:rPr>
                <w:sz w:val="20"/>
              </w:rPr>
            </w:pPr>
            <w:r>
              <w:rPr>
                <w:sz w:val="20"/>
              </w:rPr>
              <w:t>Marginal</w:t>
            </w:r>
          </w:p>
        </w:tc>
      </w:tr>
      <w:tr>
        <w:trPr>
          <w:trHeight w:val="263" w:hRule="atLeast"/>
        </w:trPr>
        <w:tc>
          <w:tcPr>
            <w:tcW w:w="671" w:type="dxa"/>
          </w:tcPr>
          <w:p>
            <w:pPr>
              <w:pStyle w:val="TableParagraph"/>
              <w:ind w:left="118"/>
              <w:rPr>
                <w:sz w:val="20"/>
              </w:rPr>
            </w:pPr>
            <w:r>
              <w:rPr>
                <w:sz w:val="20"/>
              </w:rPr>
              <w:t>15</w:t>
            </w:r>
          </w:p>
        </w:tc>
        <w:tc>
          <w:tcPr>
            <w:tcW w:w="1360" w:type="dxa"/>
          </w:tcPr>
          <w:p>
            <w:pPr>
              <w:pStyle w:val="TableParagraph"/>
              <w:ind w:left="153"/>
              <w:rPr>
                <w:sz w:val="20"/>
              </w:rPr>
            </w:pPr>
            <w:r>
              <w:rPr>
                <w:sz w:val="20"/>
              </w:rPr>
              <w:t>0.5125</w:t>
            </w:r>
          </w:p>
        </w:tc>
        <w:tc>
          <w:tcPr>
            <w:tcW w:w="1501" w:type="dxa"/>
          </w:tcPr>
          <w:p>
            <w:pPr>
              <w:pStyle w:val="TableParagraph"/>
              <w:ind w:left="428"/>
              <w:rPr>
                <w:sz w:val="20"/>
              </w:rPr>
            </w:pPr>
            <w:r>
              <w:rPr>
                <w:sz w:val="20"/>
              </w:rPr>
              <w:t>-0.8531</w:t>
            </w:r>
          </w:p>
        </w:tc>
        <w:tc>
          <w:tcPr>
            <w:tcW w:w="1288" w:type="dxa"/>
          </w:tcPr>
          <w:p>
            <w:pPr>
              <w:pStyle w:val="TableParagraph"/>
              <w:ind w:left="451"/>
              <w:rPr>
                <w:sz w:val="20"/>
              </w:rPr>
            </w:pPr>
            <w:r>
              <w:rPr>
                <w:sz w:val="20"/>
              </w:rPr>
              <w:t>0.1665</w:t>
            </w:r>
          </w:p>
        </w:tc>
        <w:tc>
          <w:tcPr>
            <w:tcW w:w="1655" w:type="dxa"/>
          </w:tcPr>
          <w:p>
            <w:pPr>
              <w:pStyle w:val="TableParagraph"/>
              <w:ind w:left="279"/>
              <w:rPr>
                <w:sz w:val="20"/>
              </w:rPr>
            </w:pPr>
            <w:r>
              <w:rPr>
                <w:sz w:val="20"/>
              </w:rPr>
              <w:t>0.2334</w:t>
            </w:r>
          </w:p>
        </w:tc>
        <w:tc>
          <w:tcPr>
            <w:tcW w:w="852" w:type="dxa"/>
          </w:tcPr>
          <w:p>
            <w:pPr>
              <w:pStyle w:val="TableParagraph"/>
              <w:ind w:left="11"/>
              <w:rPr>
                <w:sz w:val="20"/>
              </w:rPr>
            </w:pPr>
            <w:r>
              <w:rPr>
                <w:sz w:val="20"/>
              </w:rPr>
              <w:t>0.6836</w:t>
            </w:r>
          </w:p>
        </w:tc>
        <w:tc>
          <w:tcPr>
            <w:tcW w:w="1718" w:type="dxa"/>
          </w:tcPr>
          <w:p>
            <w:pPr>
              <w:pStyle w:val="TableParagraph"/>
              <w:ind w:left="278"/>
              <w:rPr>
                <w:sz w:val="20"/>
              </w:rPr>
            </w:pPr>
            <w:r>
              <w:rPr>
                <w:sz w:val="20"/>
              </w:rPr>
              <w:t>Marginal</w:t>
            </w:r>
          </w:p>
        </w:tc>
      </w:tr>
      <w:tr>
        <w:trPr>
          <w:trHeight w:val="264" w:hRule="atLeast"/>
        </w:trPr>
        <w:tc>
          <w:tcPr>
            <w:tcW w:w="671" w:type="dxa"/>
          </w:tcPr>
          <w:p>
            <w:pPr>
              <w:pStyle w:val="TableParagraph"/>
              <w:ind w:left="118"/>
              <w:rPr>
                <w:sz w:val="20"/>
              </w:rPr>
            </w:pPr>
            <w:r>
              <w:rPr>
                <w:sz w:val="20"/>
              </w:rPr>
              <w:t>28</w:t>
            </w:r>
          </w:p>
        </w:tc>
        <w:tc>
          <w:tcPr>
            <w:tcW w:w="1360" w:type="dxa"/>
          </w:tcPr>
          <w:p>
            <w:pPr>
              <w:pStyle w:val="TableParagraph"/>
              <w:ind w:left="153"/>
              <w:rPr>
                <w:sz w:val="20"/>
              </w:rPr>
            </w:pPr>
            <w:r>
              <w:rPr>
                <w:sz w:val="20"/>
              </w:rPr>
              <w:t>0.5123</w:t>
            </w:r>
          </w:p>
        </w:tc>
        <w:tc>
          <w:tcPr>
            <w:tcW w:w="1501" w:type="dxa"/>
          </w:tcPr>
          <w:p>
            <w:pPr>
              <w:pStyle w:val="TableParagraph"/>
              <w:ind w:left="428"/>
              <w:rPr>
                <w:sz w:val="20"/>
              </w:rPr>
            </w:pPr>
            <w:r>
              <w:rPr>
                <w:sz w:val="20"/>
              </w:rPr>
              <w:t>0.7337</w:t>
            </w:r>
          </w:p>
        </w:tc>
        <w:tc>
          <w:tcPr>
            <w:tcW w:w="1288" w:type="dxa"/>
          </w:tcPr>
          <w:p>
            <w:pPr>
              <w:pStyle w:val="TableParagraph"/>
              <w:ind w:left="451"/>
              <w:rPr>
                <w:sz w:val="20"/>
              </w:rPr>
            </w:pPr>
            <w:r>
              <w:rPr>
                <w:sz w:val="20"/>
              </w:rPr>
              <w:t>0.0547</w:t>
            </w:r>
          </w:p>
        </w:tc>
        <w:tc>
          <w:tcPr>
            <w:tcW w:w="1655" w:type="dxa"/>
          </w:tcPr>
          <w:p>
            <w:pPr>
              <w:pStyle w:val="TableParagraph"/>
              <w:ind w:left="279"/>
              <w:rPr>
                <w:sz w:val="20"/>
              </w:rPr>
            </w:pPr>
            <w:r>
              <w:rPr>
                <w:sz w:val="20"/>
              </w:rPr>
              <w:t>0.6990</w:t>
            </w:r>
          </w:p>
        </w:tc>
        <w:tc>
          <w:tcPr>
            <w:tcW w:w="852" w:type="dxa"/>
          </w:tcPr>
          <w:p>
            <w:pPr>
              <w:pStyle w:val="TableParagraph"/>
              <w:ind w:left="11"/>
              <w:rPr>
                <w:sz w:val="20"/>
              </w:rPr>
            </w:pPr>
            <w:r>
              <w:rPr>
                <w:sz w:val="20"/>
              </w:rPr>
              <w:t>0.7210</w:t>
            </w:r>
          </w:p>
        </w:tc>
        <w:tc>
          <w:tcPr>
            <w:tcW w:w="1718" w:type="dxa"/>
          </w:tcPr>
          <w:p>
            <w:pPr>
              <w:pStyle w:val="TableParagraph"/>
              <w:ind w:left="278"/>
              <w:rPr>
                <w:sz w:val="20"/>
              </w:rPr>
            </w:pPr>
            <w:r>
              <w:rPr>
                <w:sz w:val="20"/>
              </w:rPr>
              <w:t>Marginal</w:t>
            </w:r>
          </w:p>
        </w:tc>
      </w:tr>
      <w:tr>
        <w:trPr>
          <w:trHeight w:val="265" w:hRule="atLeast"/>
        </w:trPr>
        <w:tc>
          <w:tcPr>
            <w:tcW w:w="671" w:type="dxa"/>
          </w:tcPr>
          <w:p>
            <w:pPr>
              <w:pStyle w:val="TableParagraph"/>
              <w:ind w:left="118"/>
              <w:rPr>
                <w:sz w:val="20"/>
              </w:rPr>
            </w:pPr>
            <w:r>
              <w:rPr>
                <w:sz w:val="20"/>
              </w:rPr>
              <w:t>17</w:t>
            </w:r>
          </w:p>
        </w:tc>
        <w:tc>
          <w:tcPr>
            <w:tcW w:w="1360" w:type="dxa"/>
          </w:tcPr>
          <w:p>
            <w:pPr>
              <w:pStyle w:val="TableParagraph"/>
              <w:ind w:left="153"/>
              <w:rPr>
                <w:sz w:val="20"/>
              </w:rPr>
            </w:pPr>
            <w:r>
              <w:rPr>
                <w:sz w:val="20"/>
              </w:rPr>
              <w:t>0.5008</w:t>
            </w:r>
          </w:p>
        </w:tc>
        <w:tc>
          <w:tcPr>
            <w:tcW w:w="1501" w:type="dxa"/>
          </w:tcPr>
          <w:p>
            <w:pPr>
              <w:pStyle w:val="TableParagraph"/>
              <w:ind w:left="428"/>
              <w:rPr>
                <w:sz w:val="20"/>
              </w:rPr>
            </w:pPr>
            <w:r>
              <w:rPr>
                <w:sz w:val="20"/>
              </w:rPr>
              <w:t>0.8829</w:t>
            </w:r>
          </w:p>
        </w:tc>
        <w:tc>
          <w:tcPr>
            <w:tcW w:w="1288" w:type="dxa"/>
          </w:tcPr>
          <w:p>
            <w:pPr>
              <w:pStyle w:val="TableParagraph"/>
              <w:ind w:left="451"/>
              <w:rPr>
                <w:sz w:val="20"/>
              </w:rPr>
            </w:pPr>
            <w:r>
              <w:rPr>
                <w:sz w:val="20"/>
              </w:rPr>
              <w:t>0.0597</w:t>
            </w:r>
          </w:p>
        </w:tc>
        <w:tc>
          <w:tcPr>
            <w:tcW w:w="1655" w:type="dxa"/>
          </w:tcPr>
          <w:p>
            <w:pPr>
              <w:pStyle w:val="TableParagraph"/>
              <w:ind w:left="279"/>
              <w:rPr>
                <w:sz w:val="20"/>
              </w:rPr>
            </w:pPr>
            <w:r>
              <w:rPr>
                <w:sz w:val="20"/>
              </w:rPr>
              <w:t>0.2218</w:t>
            </w:r>
          </w:p>
        </w:tc>
        <w:tc>
          <w:tcPr>
            <w:tcW w:w="852" w:type="dxa"/>
          </w:tcPr>
          <w:p>
            <w:pPr>
              <w:pStyle w:val="TableParagraph"/>
              <w:ind w:left="11"/>
              <w:rPr>
                <w:sz w:val="20"/>
              </w:rPr>
            </w:pPr>
            <w:r>
              <w:rPr>
                <w:sz w:val="20"/>
              </w:rPr>
              <w:t>0.6977</w:t>
            </w:r>
          </w:p>
        </w:tc>
        <w:tc>
          <w:tcPr>
            <w:tcW w:w="1718" w:type="dxa"/>
          </w:tcPr>
          <w:p>
            <w:pPr>
              <w:pStyle w:val="TableParagraph"/>
              <w:ind w:left="278"/>
              <w:rPr>
                <w:sz w:val="20"/>
              </w:rPr>
            </w:pPr>
            <w:r>
              <w:rPr>
                <w:sz w:val="20"/>
              </w:rPr>
              <w:t>Marginal</w:t>
            </w:r>
          </w:p>
        </w:tc>
      </w:tr>
      <w:tr>
        <w:trPr>
          <w:trHeight w:val="265" w:hRule="atLeast"/>
        </w:trPr>
        <w:tc>
          <w:tcPr>
            <w:tcW w:w="671" w:type="dxa"/>
          </w:tcPr>
          <w:p>
            <w:pPr>
              <w:pStyle w:val="TableParagraph"/>
              <w:spacing w:before="13"/>
              <w:ind w:left="118"/>
              <w:rPr>
                <w:sz w:val="20"/>
              </w:rPr>
            </w:pPr>
            <w:r>
              <w:rPr>
                <w:sz w:val="20"/>
              </w:rPr>
              <w:t>31</w:t>
            </w:r>
          </w:p>
        </w:tc>
        <w:tc>
          <w:tcPr>
            <w:tcW w:w="1360" w:type="dxa"/>
          </w:tcPr>
          <w:p>
            <w:pPr>
              <w:pStyle w:val="TableParagraph"/>
              <w:spacing w:before="13"/>
              <w:ind w:left="153"/>
              <w:rPr>
                <w:sz w:val="20"/>
              </w:rPr>
            </w:pPr>
            <w:r>
              <w:rPr>
                <w:sz w:val="20"/>
              </w:rPr>
              <w:t>0.5096</w:t>
            </w:r>
          </w:p>
        </w:tc>
        <w:tc>
          <w:tcPr>
            <w:tcW w:w="1501" w:type="dxa"/>
          </w:tcPr>
          <w:p>
            <w:pPr>
              <w:pStyle w:val="TableParagraph"/>
              <w:spacing w:before="13"/>
              <w:ind w:left="428"/>
              <w:rPr>
                <w:sz w:val="20"/>
              </w:rPr>
            </w:pPr>
            <w:r>
              <w:rPr>
                <w:sz w:val="20"/>
              </w:rPr>
              <w:t>0.3074</w:t>
            </w:r>
          </w:p>
        </w:tc>
        <w:tc>
          <w:tcPr>
            <w:tcW w:w="1288" w:type="dxa"/>
          </w:tcPr>
          <w:p>
            <w:pPr>
              <w:pStyle w:val="TableParagraph"/>
              <w:spacing w:before="13"/>
              <w:ind w:left="451"/>
              <w:rPr>
                <w:sz w:val="20"/>
              </w:rPr>
            </w:pPr>
            <w:r>
              <w:rPr>
                <w:sz w:val="20"/>
              </w:rPr>
              <w:t>0.0840</w:t>
            </w:r>
          </w:p>
        </w:tc>
        <w:tc>
          <w:tcPr>
            <w:tcW w:w="1655" w:type="dxa"/>
          </w:tcPr>
          <w:p>
            <w:pPr>
              <w:pStyle w:val="TableParagraph"/>
              <w:spacing w:before="13"/>
              <w:ind w:left="279"/>
              <w:rPr>
                <w:sz w:val="20"/>
              </w:rPr>
            </w:pPr>
            <w:r>
              <w:rPr>
                <w:sz w:val="20"/>
              </w:rPr>
              <w:t>0.0231</w:t>
            </w:r>
          </w:p>
        </w:tc>
        <w:tc>
          <w:tcPr>
            <w:tcW w:w="852" w:type="dxa"/>
          </w:tcPr>
          <w:p>
            <w:pPr>
              <w:pStyle w:val="TableParagraph"/>
              <w:spacing w:before="13"/>
              <w:ind w:left="11"/>
              <w:rPr>
                <w:sz w:val="20"/>
              </w:rPr>
            </w:pPr>
            <w:r>
              <w:rPr>
                <w:sz w:val="20"/>
              </w:rPr>
              <w:t>0.6432</w:t>
            </w:r>
          </w:p>
        </w:tc>
        <w:tc>
          <w:tcPr>
            <w:tcW w:w="1718" w:type="dxa"/>
          </w:tcPr>
          <w:p>
            <w:pPr>
              <w:pStyle w:val="TableParagraph"/>
              <w:spacing w:before="13"/>
              <w:ind w:left="278"/>
              <w:rPr>
                <w:sz w:val="20"/>
              </w:rPr>
            </w:pPr>
            <w:r>
              <w:rPr>
                <w:sz w:val="20"/>
              </w:rPr>
              <w:t>Marginal</w:t>
            </w:r>
          </w:p>
        </w:tc>
      </w:tr>
      <w:tr>
        <w:trPr>
          <w:trHeight w:val="264" w:hRule="atLeast"/>
        </w:trPr>
        <w:tc>
          <w:tcPr>
            <w:tcW w:w="671" w:type="dxa"/>
          </w:tcPr>
          <w:p>
            <w:pPr>
              <w:pStyle w:val="TableParagraph"/>
              <w:ind w:left="118"/>
              <w:rPr>
                <w:sz w:val="20"/>
              </w:rPr>
            </w:pPr>
            <w:r>
              <w:rPr>
                <w:sz w:val="20"/>
              </w:rPr>
              <w:t>26</w:t>
            </w:r>
          </w:p>
        </w:tc>
        <w:tc>
          <w:tcPr>
            <w:tcW w:w="1360" w:type="dxa"/>
          </w:tcPr>
          <w:p>
            <w:pPr>
              <w:pStyle w:val="TableParagraph"/>
              <w:ind w:left="153"/>
              <w:rPr>
                <w:sz w:val="20"/>
              </w:rPr>
            </w:pPr>
            <w:r>
              <w:rPr>
                <w:sz w:val="20"/>
              </w:rPr>
              <w:t>0.4973</w:t>
            </w:r>
          </w:p>
        </w:tc>
        <w:tc>
          <w:tcPr>
            <w:tcW w:w="1501" w:type="dxa"/>
          </w:tcPr>
          <w:p>
            <w:pPr>
              <w:pStyle w:val="TableParagraph"/>
              <w:ind w:left="428"/>
              <w:rPr>
                <w:sz w:val="20"/>
              </w:rPr>
            </w:pPr>
            <w:r>
              <w:rPr>
                <w:sz w:val="20"/>
              </w:rPr>
              <w:t>0.4721</w:t>
            </w:r>
          </w:p>
        </w:tc>
        <w:tc>
          <w:tcPr>
            <w:tcW w:w="1288" w:type="dxa"/>
          </w:tcPr>
          <w:p>
            <w:pPr>
              <w:pStyle w:val="TableParagraph"/>
              <w:ind w:left="451"/>
              <w:rPr>
                <w:sz w:val="20"/>
              </w:rPr>
            </w:pPr>
            <w:r>
              <w:rPr>
                <w:sz w:val="20"/>
              </w:rPr>
              <w:t>0.0714</w:t>
            </w:r>
          </w:p>
        </w:tc>
        <w:tc>
          <w:tcPr>
            <w:tcW w:w="1655" w:type="dxa"/>
          </w:tcPr>
          <w:p>
            <w:pPr>
              <w:pStyle w:val="TableParagraph"/>
              <w:ind w:left="279"/>
              <w:rPr>
                <w:sz w:val="20"/>
              </w:rPr>
            </w:pPr>
            <w:r>
              <w:rPr>
                <w:sz w:val="20"/>
              </w:rPr>
              <w:t>-0.1974</w:t>
            </w:r>
          </w:p>
        </w:tc>
        <w:tc>
          <w:tcPr>
            <w:tcW w:w="852" w:type="dxa"/>
          </w:tcPr>
          <w:p>
            <w:pPr>
              <w:pStyle w:val="TableParagraph"/>
              <w:ind w:left="11"/>
              <w:rPr>
                <w:sz w:val="20"/>
              </w:rPr>
            </w:pPr>
            <w:r>
              <w:rPr>
                <w:sz w:val="20"/>
              </w:rPr>
              <w:t>0.8497</w:t>
            </w:r>
          </w:p>
        </w:tc>
        <w:tc>
          <w:tcPr>
            <w:tcW w:w="1718" w:type="dxa"/>
          </w:tcPr>
          <w:p>
            <w:pPr>
              <w:pStyle w:val="TableParagraph"/>
              <w:ind w:left="278"/>
              <w:rPr>
                <w:sz w:val="20"/>
              </w:rPr>
            </w:pPr>
            <w:r>
              <w:rPr>
                <w:sz w:val="20"/>
              </w:rPr>
              <w:t>Marginal</w:t>
            </w:r>
          </w:p>
        </w:tc>
      </w:tr>
      <w:tr>
        <w:trPr>
          <w:trHeight w:val="264" w:hRule="atLeast"/>
        </w:trPr>
        <w:tc>
          <w:tcPr>
            <w:tcW w:w="671" w:type="dxa"/>
          </w:tcPr>
          <w:p>
            <w:pPr>
              <w:pStyle w:val="TableParagraph"/>
              <w:ind w:left="118"/>
              <w:rPr>
                <w:sz w:val="20"/>
              </w:rPr>
            </w:pPr>
            <w:r>
              <w:rPr>
                <w:sz w:val="20"/>
              </w:rPr>
              <w:t>24</w:t>
            </w:r>
          </w:p>
        </w:tc>
        <w:tc>
          <w:tcPr>
            <w:tcW w:w="1360" w:type="dxa"/>
          </w:tcPr>
          <w:p>
            <w:pPr>
              <w:pStyle w:val="TableParagraph"/>
              <w:ind w:left="153"/>
              <w:rPr>
                <w:sz w:val="20"/>
              </w:rPr>
            </w:pPr>
            <w:r>
              <w:rPr>
                <w:sz w:val="20"/>
              </w:rPr>
              <w:t>0.4346</w:t>
            </w:r>
          </w:p>
        </w:tc>
        <w:tc>
          <w:tcPr>
            <w:tcW w:w="1501" w:type="dxa"/>
          </w:tcPr>
          <w:p>
            <w:pPr>
              <w:pStyle w:val="TableParagraph"/>
              <w:ind w:left="428"/>
              <w:rPr>
                <w:sz w:val="20"/>
              </w:rPr>
            </w:pPr>
            <w:r>
              <w:rPr>
                <w:sz w:val="20"/>
              </w:rPr>
              <w:t>1.5546</w:t>
            </w:r>
          </w:p>
        </w:tc>
        <w:tc>
          <w:tcPr>
            <w:tcW w:w="1288" w:type="dxa"/>
          </w:tcPr>
          <w:p>
            <w:pPr>
              <w:pStyle w:val="TableParagraph"/>
              <w:ind w:left="451"/>
              <w:rPr>
                <w:sz w:val="20"/>
              </w:rPr>
            </w:pPr>
            <w:r>
              <w:rPr>
                <w:sz w:val="20"/>
              </w:rPr>
              <w:t>0.0484</w:t>
            </w:r>
          </w:p>
        </w:tc>
        <w:tc>
          <w:tcPr>
            <w:tcW w:w="1655" w:type="dxa"/>
          </w:tcPr>
          <w:p>
            <w:pPr>
              <w:pStyle w:val="TableParagraph"/>
              <w:ind w:left="279"/>
              <w:rPr>
                <w:sz w:val="20"/>
              </w:rPr>
            </w:pPr>
            <w:r>
              <w:rPr>
                <w:sz w:val="20"/>
              </w:rPr>
              <w:t>0.0142</w:t>
            </w:r>
          </w:p>
        </w:tc>
        <w:tc>
          <w:tcPr>
            <w:tcW w:w="852" w:type="dxa"/>
          </w:tcPr>
          <w:p>
            <w:pPr>
              <w:pStyle w:val="TableParagraph"/>
              <w:ind w:left="11"/>
              <w:rPr>
                <w:sz w:val="20"/>
              </w:rPr>
            </w:pPr>
            <w:r>
              <w:rPr>
                <w:sz w:val="20"/>
              </w:rPr>
              <w:t>0.5581</w:t>
            </w:r>
          </w:p>
        </w:tc>
        <w:tc>
          <w:tcPr>
            <w:tcW w:w="1718" w:type="dxa"/>
          </w:tcPr>
          <w:p>
            <w:pPr>
              <w:pStyle w:val="TableParagraph"/>
              <w:ind w:left="278"/>
              <w:rPr>
                <w:sz w:val="20"/>
              </w:rPr>
            </w:pPr>
            <w:r>
              <w:rPr>
                <w:sz w:val="20"/>
              </w:rPr>
              <w:t>Moderate</w:t>
            </w:r>
          </w:p>
        </w:tc>
      </w:tr>
      <w:tr>
        <w:trPr>
          <w:trHeight w:val="264" w:hRule="atLeast"/>
        </w:trPr>
        <w:tc>
          <w:tcPr>
            <w:tcW w:w="671" w:type="dxa"/>
          </w:tcPr>
          <w:p>
            <w:pPr>
              <w:pStyle w:val="TableParagraph"/>
              <w:ind w:left="118"/>
              <w:rPr>
                <w:sz w:val="20"/>
              </w:rPr>
            </w:pPr>
            <w:r>
              <w:rPr>
                <w:sz w:val="20"/>
              </w:rPr>
              <w:t>22</w:t>
            </w:r>
          </w:p>
        </w:tc>
        <w:tc>
          <w:tcPr>
            <w:tcW w:w="1360" w:type="dxa"/>
          </w:tcPr>
          <w:p>
            <w:pPr>
              <w:pStyle w:val="TableParagraph"/>
              <w:ind w:left="153"/>
              <w:rPr>
                <w:sz w:val="20"/>
              </w:rPr>
            </w:pPr>
            <w:r>
              <w:rPr>
                <w:sz w:val="20"/>
              </w:rPr>
              <w:t>0.4313</w:t>
            </w:r>
          </w:p>
        </w:tc>
        <w:tc>
          <w:tcPr>
            <w:tcW w:w="1501" w:type="dxa"/>
          </w:tcPr>
          <w:p>
            <w:pPr>
              <w:pStyle w:val="TableParagraph"/>
              <w:ind w:left="428"/>
              <w:rPr>
                <w:sz w:val="20"/>
              </w:rPr>
            </w:pPr>
            <w:r>
              <w:rPr>
                <w:sz w:val="20"/>
              </w:rPr>
              <w:t>-0.9702</w:t>
            </w:r>
          </w:p>
        </w:tc>
        <w:tc>
          <w:tcPr>
            <w:tcW w:w="1288" w:type="dxa"/>
          </w:tcPr>
          <w:p>
            <w:pPr>
              <w:pStyle w:val="TableParagraph"/>
              <w:ind w:left="451"/>
              <w:rPr>
                <w:sz w:val="20"/>
              </w:rPr>
            </w:pPr>
            <w:r>
              <w:rPr>
                <w:sz w:val="20"/>
              </w:rPr>
              <w:t>0.1878</w:t>
            </w:r>
          </w:p>
        </w:tc>
        <w:tc>
          <w:tcPr>
            <w:tcW w:w="1655" w:type="dxa"/>
          </w:tcPr>
          <w:p>
            <w:pPr>
              <w:pStyle w:val="TableParagraph"/>
              <w:ind w:left="279"/>
              <w:rPr>
                <w:sz w:val="20"/>
              </w:rPr>
            </w:pPr>
            <w:r>
              <w:rPr>
                <w:sz w:val="20"/>
              </w:rPr>
              <w:t>-0.4791</w:t>
            </w:r>
          </w:p>
        </w:tc>
        <w:tc>
          <w:tcPr>
            <w:tcW w:w="852" w:type="dxa"/>
          </w:tcPr>
          <w:p>
            <w:pPr>
              <w:pStyle w:val="TableParagraph"/>
              <w:ind w:left="11"/>
              <w:rPr>
                <w:sz w:val="20"/>
              </w:rPr>
            </w:pPr>
            <w:r>
              <w:rPr>
                <w:sz w:val="20"/>
              </w:rPr>
              <w:t>0.7036</w:t>
            </w:r>
          </w:p>
        </w:tc>
        <w:tc>
          <w:tcPr>
            <w:tcW w:w="1718" w:type="dxa"/>
          </w:tcPr>
          <w:p>
            <w:pPr>
              <w:pStyle w:val="TableParagraph"/>
              <w:ind w:left="278"/>
              <w:rPr>
                <w:sz w:val="20"/>
              </w:rPr>
            </w:pPr>
            <w:r>
              <w:rPr>
                <w:sz w:val="20"/>
              </w:rPr>
              <w:t>Moderate</w:t>
            </w:r>
          </w:p>
        </w:tc>
      </w:tr>
      <w:tr>
        <w:trPr>
          <w:trHeight w:val="265" w:hRule="atLeast"/>
        </w:trPr>
        <w:tc>
          <w:tcPr>
            <w:tcW w:w="671" w:type="dxa"/>
          </w:tcPr>
          <w:p>
            <w:pPr>
              <w:pStyle w:val="TableParagraph"/>
              <w:ind w:left="118"/>
              <w:rPr>
                <w:sz w:val="20"/>
              </w:rPr>
            </w:pPr>
            <w:r>
              <w:rPr>
                <w:sz w:val="20"/>
              </w:rPr>
              <w:t>13</w:t>
            </w:r>
          </w:p>
        </w:tc>
        <w:tc>
          <w:tcPr>
            <w:tcW w:w="1360" w:type="dxa"/>
          </w:tcPr>
          <w:p>
            <w:pPr>
              <w:pStyle w:val="TableParagraph"/>
              <w:ind w:left="153"/>
              <w:rPr>
                <w:sz w:val="20"/>
              </w:rPr>
            </w:pPr>
            <w:r>
              <w:rPr>
                <w:sz w:val="20"/>
              </w:rPr>
              <w:t>0.4251</w:t>
            </w:r>
          </w:p>
        </w:tc>
        <w:tc>
          <w:tcPr>
            <w:tcW w:w="1501" w:type="dxa"/>
          </w:tcPr>
          <w:p>
            <w:pPr>
              <w:pStyle w:val="TableParagraph"/>
              <w:ind w:left="428"/>
              <w:rPr>
                <w:sz w:val="20"/>
              </w:rPr>
            </w:pPr>
            <w:r>
              <w:rPr>
                <w:sz w:val="20"/>
              </w:rPr>
              <w:t>-1.4024</w:t>
            </w:r>
          </w:p>
        </w:tc>
        <w:tc>
          <w:tcPr>
            <w:tcW w:w="1288" w:type="dxa"/>
          </w:tcPr>
          <w:p>
            <w:pPr>
              <w:pStyle w:val="TableParagraph"/>
              <w:ind w:left="451"/>
              <w:rPr>
                <w:sz w:val="20"/>
              </w:rPr>
            </w:pPr>
            <w:r>
              <w:rPr>
                <w:sz w:val="20"/>
              </w:rPr>
              <w:t>0.3356</w:t>
            </w:r>
          </w:p>
        </w:tc>
        <w:tc>
          <w:tcPr>
            <w:tcW w:w="1655" w:type="dxa"/>
          </w:tcPr>
          <w:p>
            <w:pPr>
              <w:pStyle w:val="TableParagraph"/>
              <w:ind w:left="279"/>
              <w:rPr>
                <w:sz w:val="20"/>
              </w:rPr>
            </w:pPr>
            <w:r>
              <w:rPr>
                <w:sz w:val="20"/>
              </w:rPr>
              <w:t>0.0172</w:t>
            </w:r>
          </w:p>
        </w:tc>
        <w:tc>
          <w:tcPr>
            <w:tcW w:w="852" w:type="dxa"/>
          </w:tcPr>
          <w:p>
            <w:pPr>
              <w:pStyle w:val="TableParagraph"/>
              <w:ind w:left="11"/>
              <w:rPr>
                <w:sz w:val="20"/>
              </w:rPr>
            </w:pPr>
            <w:r>
              <w:rPr>
                <w:sz w:val="20"/>
              </w:rPr>
              <w:t>0.5932</w:t>
            </w:r>
          </w:p>
        </w:tc>
        <w:tc>
          <w:tcPr>
            <w:tcW w:w="1718" w:type="dxa"/>
          </w:tcPr>
          <w:p>
            <w:pPr>
              <w:pStyle w:val="TableParagraph"/>
              <w:ind w:left="278"/>
              <w:rPr>
                <w:sz w:val="20"/>
              </w:rPr>
            </w:pPr>
            <w:r>
              <w:rPr>
                <w:sz w:val="20"/>
              </w:rPr>
              <w:t>Moderate</w:t>
            </w:r>
          </w:p>
        </w:tc>
      </w:tr>
      <w:tr>
        <w:trPr>
          <w:trHeight w:val="265" w:hRule="atLeast"/>
        </w:trPr>
        <w:tc>
          <w:tcPr>
            <w:tcW w:w="671" w:type="dxa"/>
          </w:tcPr>
          <w:p>
            <w:pPr>
              <w:pStyle w:val="TableParagraph"/>
              <w:spacing w:before="13"/>
              <w:ind w:left="118"/>
              <w:rPr>
                <w:sz w:val="20"/>
              </w:rPr>
            </w:pPr>
            <w:r>
              <w:rPr>
                <w:w w:val="99"/>
                <w:sz w:val="20"/>
              </w:rPr>
              <w:t>9</w:t>
            </w:r>
          </w:p>
        </w:tc>
        <w:tc>
          <w:tcPr>
            <w:tcW w:w="1360" w:type="dxa"/>
          </w:tcPr>
          <w:p>
            <w:pPr>
              <w:pStyle w:val="TableParagraph"/>
              <w:spacing w:before="13"/>
              <w:ind w:left="153"/>
              <w:rPr>
                <w:sz w:val="20"/>
              </w:rPr>
            </w:pPr>
            <w:r>
              <w:rPr>
                <w:sz w:val="20"/>
              </w:rPr>
              <w:t>0.3659</w:t>
            </w:r>
          </w:p>
        </w:tc>
        <w:tc>
          <w:tcPr>
            <w:tcW w:w="1501" w:type="dxa"/>
          </w:tcPr>
          <w:p>
            <w:pPr>
              <w:pStyle w:val="TableParagraph"/>
              <w:spacing w:before="13"/>
              <w:ind w:left="428"/>
              <w:rPr>
                <w:sz w:val="20"/>
              </w:rPr>
            </w:pPr>
            <w:r>
              <w:rPr>
                <w:sz w:val="20"/>
              </w:rPr>
              <w:t>2.5314</w:t>
            </w:r>
          </w:p>
        </w:tc>
        <w:tc>
          <w:tcPr>
            <w:tcW w:w="1288" w:type="dxa"/>
          </w:tcPr>
          <w:p>
            <w:pPr>
              <w:pStyle w:val="TableParagraph"/>
              <w:spacing w:before="13"/>
              <w:ind w:left="451"/>
              <w:rPr>
                <w:sz w:val="20"/>
              </w:rPr>
            </w:pPr>
            <w:r>
              <w:rPr>
                <w:sz w:val="20"/>
              </w:rPr>
              <w:t>0.0341</w:t>
            </w:r>
          </w:p>
        </w:tc>
        <w:tc>
          <w:tcPr>
            <w:tcW w:w="1655" w:type="dxa"/>
          </w:tcPr>
          <w:p>
            <w:pPr>
              <w:pStyle w:val="TableParagraph"/>
              <w:spacing w:before="13"/>
              <w:ind w:left="279"/>
              <w:rPr>
                <w:sz w:val="20"/>
              </w:rPr>
            </w:pPr>
            <w:r>
              <w:rPr>
                <w:sz w:val="20"/>
              </w:rPr>
              <w:t>0.5129</w:t>
            </w:r>
          </w:p>
        </w:tc>
        <w:tc>
          <w:tcPr>
            <w:tcW w:w="852" w:type="dxa"/>
          </w:tcPr>
          <w:p>
            <w:pPr>
              <w:pStyle w:val="TableParagraph"/>
              <w:spacing w:before="13"/>
              <w:ind w:left="11"/>
              <w:rPr>
                <w:sz w:val="20"/>
              </w:rPr>
            </w:pPr>
            <w:r>
              <w:rPr>
                <w:sz w:val="20"/>
              </w:rPr>
              <w:t>0.6487</w:t>
            </w:r>
          </w:p>
        </w:tc>
        <w:tc>
          <w:tcPr>
            <w:tcW w:w="1718" w:type="dxa"/>
          </w:tcPr>
          <w:p>
            <w:pPr>
              <w:pStyle w:val="TableParagraph"/>
              <w:spacing w:before="13"/>
              <w:ind w:left="278"/>
              <w:rPr>
                <w:sz w:val="20"/>
              </w:rPr>
            </w:pPr>
            <w:r>
              <w:rPr>
                <w:sz w:val="20"/>
              </w:rPr>
              <w:t>Moderate</w:t>
            </w:r>
          </w:p>
        </w:tc>
      </w:tr>
      <w:tr>
        <w:trPr>
          <w:trHeight w:val="264" w:hRule="atLeast"/>
        </w:trPr>
        <w:tc>
          <w:tcPr>
            <w:tcW w:w="671" w:type="dxa"/>
          </w:tcPr>
          <w:p>
            <w:pPr>
              <w:pStyle w:val="TableParagraph"/>
              <w:ind w:left="118"/>
              <w:rPr>
                <w:sz w:val="20"/>
              </w:rPr>
            </w:pPr>
            <w:r>
              <w:rPr>
                <w:sz w:val="20"/>
              </w:rPr>
              <w:t>35</w:t>
            </w:r>
          </w:p>
        </w:tc>
        <w:tc>
          <w:tcPr>
            <w:tcW w:w="1360" w:type="dxa"/>
          </w:tcPr>
          <w:p>
            <w:pPr>
              <w:pStyle w:val="TableParagraph"/>
              <w:ind w:left="153"/>
              <w:rPr>
                <w:sz w:val="20"/>
              </w:rPr>
            </w:pPr>
            <w:r>
              <w:rPr>
                <w:sz w:val="20"/>
              </w:rPr>
              <w:t>0.3287</w:t>
            </w:r>
          </w:p>
        </w:tc>
        <w:tc>
          <w:tcPr>
            <w:tcW w:w="1501" w:type="dxa"/>
          </w:tcPr>
          <w:p>
            <w:pPr>
              <w:pStyle w:val="TableParagraph"/>
              <w:ind w:left="428"/>
              <w:rPr>
                <w:sz w:val="20"/>
              </w:rPr>
            </w:pPr>
            <w:r>
              <w:rPr>
                <w:sz w:val="20"/>
              </w:rPr>
              <w:t>1.2120</w:t>
            </w:r>
          </w:p>
        </w:tc>
        <w:tc>
          <w:tcPr>
            <w:tcW w:w="1288" w:type="dxa"/>
          </w:tcPr>
          <w:p>
            <w:pPr>
              <w:pStyle w:val="TableParagraph"/>
              <w:ind w:left="451"/>
              <w:rPr>
                <w:sz w:val="20"/>
              </w:rPr>
            </w:pPr>
            <w:r>
              <w:rPr>
                <w:sz w:val="20"/>
              </w:rPr>
              <w:t>0.0525</w:t>
            </w:r>
          </w:p>
        </w:tc>
        <w:tc>
          <w:tcPr>
            <w:tcW w:w="1655" w:type="dxa"/>
          </w:tcPr>
          <w:p>
            <w:pPr>
              <w:pStyle w:val="TableParagraph"/>
              <w:ind w:left="279"/>
              <w:rPr>
                <w:sz w:val="20"/>
              </w:rPr>
            </w:pPr>
            <w:r>
              <w:rPr>
                <w:sz w:val="20"/>
              </w:rPr>
              <w:t>0.0910</w:t>
            </w:r>
          </w:p>
        </w:tc>
        <w:tc>
          <w:tcPr>
            <w:tcW w:w="852" w:type="dxa"/>
          </w:tcPr>
          <w:p>
            <w:pPr>
              <w:pStyle w:val="TableParagraph"/>
              <w:ind w:left="11"/>
              <w:rPr>
                <w:sz w:val="20"/>
              </w:rPr>
            </w:pPr>
            <w:r>
              <w:rPr>
                <w:sz w:val="20"/>
              </w:rPr>
              <w:t>0.5010</w:t>
            </w:r>
          </w:p>
        </w:tc>
        <w:tc>
          <w:tcPr>
            <w:tcW w:w="1718" w:type="dxa"/>
          </w:tcPr>
          <w:p>
            <w:pPr>
              <w:pStyle w:val="TableParagraph"/>
              <w:ind w:left="278"/>
              <w:rPr>
                <w:sz w:val="20"/>
              </w:rPr>
            </w:pPr>
            <w:r>
              <w:rPr>
                <w:sz w:val="20"/>
              </w:rPr>
              <w:t>Moderate</w:t>
            </w:r>
          </w:p>
        </w:tc>
      </w:tr>
      <w:tr>
        <w:trPr>
          <w:trHeight w:val="263" w:hRule="atLeast"/>
        </w:trPr>
        <w:tc>
          <w:tcPr>
            <w:tcW w:w="671" w:type="dxa"/>
          </w:tcPr>
          <w:p>
            <w:pPr>
              <w:pStyle w:val="TableParagraph"/>
              <w:ind w:left="118"/>
              <w:rPr>
                <w:sz w:val="20"/>
              </w:rPr>
            </w:pPr>
            <w:r>
              <w:rPr>
                <w:w w:val="99"/>
                <w:sz w:val="20"/>
              </w:rPr>
              <w:t>2</w:t>
            </w:r>
          </w:p>
        </w:tc>
        <w:tc>
          <w:tcPr>
            <w:tcW w:w="1360" w:type="dxa"/>
          </w:tcPr>
          <w:p>
            <w:pPr>
              <w:pStyle w:val="TableParagraph"/>
              <w:ind w:left="153"/>
              <w:rPr>
                <w:sz w:val="20"/>
              </w:rPr>
            </w:pPr>
            <w:r>
              <w:rPr>
                <w:sz w:val="20"/>
              </w:rPr>
              <w:t>0.3943</w:t>
            </w:r>
          </w:p>
        </w:tc>
        <w:tc>
          <w:tcPr>
            <w:tcW w:w="1501" w:type="dxa"/>
          </w:tcPr>
          <w:p>
            <w:pPr>
              <w:pStyle w:val="TableParagraph"/>
              <w:ind w:left="428"/>
              <w:rPr>
                <w:sz w:val="20"/>
              </w:rPr>
            </w:pPr>
            <w:r>
              <w:rPr>
                <w:sz w:val="20"/>
              </w:rPr>
              <w:t>1.8338</w:t>
            </w:r>
          </w:p>
        </w:tc>
        <w:tc>
          <w:tcPr>
            <w:tcW w:w="1288" w:type="dxa"/>
          </w:tcPr>
          <w:p>
            <w:pPr>
              <w:pStyle w:val="TableParagraph"/>
              <w:ind w:left="451"/>
              <w:rPr>
                <w:sz w:val="20"/>
              </w:rPr>
            </w:pPr>
            <w:r>
              <w:rPr>
                <w:sz w:val="20"/>
              </w:rPr>
              <w:t>0.0414</w:t>
            </w:r>
          </w:p>
        </w:tc>
        <w:tc>
          <w:tcPr>
            <w:tcW w:w="1655" w:type="dxa"/>
          </w:tcPr>
          <w:p>
            <w:pPr>
              <w:pStyle w:val="TableParagraph"/>
              <w:ind w:left="279"/>
              <w:rPr>
                <w:sz w:val="20"/>
              </w:rPr>
            </w:pPr>
            <w:r>
              <w:rPr>
                <w:sz w:val="20"/>
              </w:rPr>
              <w:t>0.3591</w:t>
            </w:r>
          </w:p>
        </w:tc>
        <w:tc>
          <w:tcPr>
            <w:tcW w:w="852" w:type="dxa"/>
          </w:tcPr>
          <w:p>
            <w:pPr>
              <w:pStyle w:val="TableParagraph"/>
              <w:ind w:left="11"/>
              <w:rPr>
                <w:sz w:val="20"/>
              </w:rPr>
            </w:pPr>
            <w:r>
              <w:rPr>
                <w:sz w:val="20"/>
              </w:rPr>
              <w:t>0.5066</w:t>
            </w:r>
          </w:p>
        </w:tc>
        <w:tc>
          <w:tcPr>
            <w:tcW w:w="1718" w:type="dxa"/>
          </w:tcPr>
          <w:p>
            <w:pPr>
              <w:pStyle w:val="TableParagraph"/>
              <w:ind w:left="278"/>
              <w:rPr>
                <w:sz w:val="20"/>
              </w:rPr>
            </w:pPr>
            <w:r>
              <w:rPr>
                <w:sz w:val="20"/>
              </w:rPr>
              <w:t>Moderate</w:t>
            </w:r>
          </w:p>
        </w:tc>
      </w:tr>
      <w:tr>
        <w:trPr>
          <w:trHeight w:val="264" w:hRule="atLeast"/>
        </w:trPr>
        <w:tc>
          <w:tcPr>
            <w:tcW w:w="671" w:type="dxa"/>
          </w:tcPr>
          <w:p>
            <w:pPr>
              <w:pStyle w:val="TableParagraph"/>
              <w:ind w:left="118"/>
              <w:rPr>
                <w:sz w:val="20"/>
              </w:rPr>
            </w:pPr>
            <w:r>
              <w:rPr>
                <w:sz w:val="20"/>
              </w:rPr>
              <w:t>14</w:t>
            </w:r>
          </w:p>
        </w:tc>
        <w:tc>
          <w:tcPr>
            <w:tcW w:w="1360" w:type="dxa"/>
          </w:tcPr>
          <w:p>
            <w:pPr>
              <w:pStyle w:val="TableParagraph"/>
              <w:ind w:left="153"/>
              <w:rPr>
                <w:sz w:val="20"/>
              </w:rPr>
            </w:pPr>
            <w:r>
              <w:rPr>
                <w:sz w:val="20"/>
              </w:rPr>
              <w:t>0.3891</w:t>
            </w:r>
          </w:p>
        </w:tc>
        <w:tc>
          <w:tcPr>
            <w:tcW w:w="1501" w:type="dxa"/>
          </w:tcPr>
          <w:p>
            <w:pPr>
              <w:pStyle w:val="TableParagraph"/>
              <w:ind w:left="428"/>
              <w:rPr>
                <w:sz w:val="20"/>
              </w:rPr>
            </w:pPr>
            <w:r>
              <w:rPr>
                <w:sz w:val="20"/>
              </w:rPr>
              <w:t>0.6821</w:t>
            </w:r>
          </w:p>
        </w:tc>
        <w:tc>
          <w:tcPr>
            <w:tcW w:w="1288" w:type="dxa"/>
          </w:tcPr>
          <w:p>
            <w:pPr>
              <w:pStyle w:val="TableParagraph"/>
              <w:ind w:left="451"/>
              <w:rPr>
                <w:sz w:val="20"/>
              </w:rPr>
            </w:pPr>
            <w:r>
              <w:rPr>
                <w:sz w:val="20"/>
              </w:rPr>
              <w:t>0.0647</w:t>
            </w:r>
          </w:p>
        </w:tc>
        <w:tc>
          <w:tcPr>
            <w:tcW w:w="1655" w:type="dxa"/>
          </w:tcPr>
          <w:p>
            <w:pPr>
              <w:pStyle w:val="TableParagraph"/>
              <w:ind w:left="279"/>
              <w:rPr>
                <w:sz w:val="20"/>
              </w:rPr>
            </w:pPr>
            <w:r>
              <w:rPr>
                <w:sz w:val="20"/>
              </w:rPr>
              <w:t>0.1500</w:t>
            </w:r>
          </w:p>
        </w:tc>
        <w:tc>
          <w:tcPr>
            <w:tcW w:w="852" w:type="dxa"/>
          </w:tcPr>
          <w:p>
            <w:pPr>
              <w:pStyle w:val="TableParagraph"/>
              <w:ind w:left="11"/>
              <w:rPr>
                <w:sz w:val="20"/>
              </w:rPr>
            </w:pPr>
            <w:r>
              <w:rPr>
                <w:sz w:val="20"/>
              </w:rPr>
              <w:t>0.5571</w:t>
            </w:r>
          </w:p>
        </w:tc>
        <w:tc>
          <w:tcPr>
            <w:tcW w:w="1718" w:type="dxa"/>
          </w:tcPr>
          <w:p>
            <w:pPr>
              <w:pStyle w:val="TableParagraph"/>
              <w:ind w:left="278"/>
              <w:rPr>
                <w:sz w:val="20"/>
              </w:rPr>
            </w:pPr>
            <w:r>
              <w:rPr>
                <w:sz w:val="20"/>
              </w:rPr>
              <w:t>Moderate</w:t>
            </w:r>
          </w:p>
        </w:tc>
      </w:tr>
      <w:tr>
        <w:trPr>
          <w:trHeight w:val="265" w:hRule="atLeast"/>
        </w:trPr>
        <w:tc>
          <w:tcPr>
            <w:tcW w:w="671" w:type="dxa"/>
          </w:tcPr>
          <w:p>
            <w:pPr>
              <w:pStyle w:val="TableParagraph"/>
              <w:ind w:left="118"/>
              <w:rPr>
                <w:sz w:val="20"/>
              </w:rPr>
            </w:pPr>
            <w:r>
              <w:rPr>
                <w:sz w:val="20"/>
              </w:rPr>
              <w:t>19</w:t>
            </w:r>
          </w:p>
        </w:tc>
        <w:tc>
          <w:tcPr>
            <w:tcW w:w="1360" w:type="dxa"/>
          </w:tcPr>
          <w:p>
            <w:pPr>
              <w:pStyle w:val="TableParagraph"/>
              <w:ind w:left="153"/>
              <w:rPr>
                <w:sz w:val="20"/>
              </w:rPr>
            </w:pPr>
            <w:r>
              <w:rPr>
                <w:sz w:val="20"/>
              </w:rPr>
              <w:t>0.3830</w:t>
            </w:r>
          </w:p>
        </w:tc>
        <w:tc>
          <w:tcPr>
            <w:tcW w:w="1501" w:type="dxa"/>
          </w:tcPr>
          <w:p>
            <w:pPr>
              <w:pStyle w:val="TableParagraph"/>
              <w:ind w:left="428"/>
              <w:rPr>
                <w:sz w:val="20"/>
              </w:rPr>
            </w:pPr>
            <w:r>
              <w:rPr>
                <w:sz w:val="20"/>
              </w:rPr>
              <w:t>1.9712</w:t>
            </w:r>
          </w:p>
        </w:tc>
        <w:tc>
          <w:tcPr>
            <w:tcW w:w="1288" w:type="dxa"/>
          </w:tcPr>
          <w:p>
            <w:pPr>
              <w:pStyle w:val="TableParagraph"/>
              <w:ind w:left="451"/>
              <w:rPr>
                <w:sz w:val="20"/>
              </w:rPr>
            </w:pPr>
            <w:r>
              <w:rPr>
                <w:sz w:val="20"/>
              </w:rPr>
              <w:t>0.0396</w:t>
            </w:r>
          </w:p>
        </w:tc>
        <w:tc>
          <w:tcPr>
            <w:tcW w:w="1655" w:type="dxa"/>
          </w:tcPr>
          <w:p>
            <w:pPr>
              <w:pStyle w:val="TableParagraph"/>
              <w:ind w:left="279"/>
              <w:rPr>
                <w:sz w:val="20"/>
              </w:rPr>
            </w:pPr>
            <w:r>
              <w:rPr>
                <w:sz w:val="20"/>
              </w:rPr>
              <w:t>0.3606</w:t>
            </w:r>
          </w:p>
        </w:tc>
        <w:tc>
          <w:tcPr>
            <w:tcW w:w="852" w:type="dxa"/>
          </w:tcPr>
          <w:p>
            <w:pPr>
              <w:pStyle w:val="TableParagraph"/>
              <w:ind w:left="11"/>
              <w:rPr>
                <w:sz w:val="20"/>
              </w:rPr>
            </w:pPr>
            <w:r>
              <w:rPr>
                <w:sz w:val="20"/>
              </w:rPr>
              <w:t>0.4706</w:t>
            </w:r>
          </w:p>
        </w:tc>
        <w:tc>
          <w:tcPr>
            <w:tcW w:w="1718" w:type="dxa"/>
          </w:tcPr>
          <w:p>
            <w:pPr>
              <w:pStyle w:val="TableParagraph"/>
              <w:ind w:left="278"/>
              <w:rPr>
                <w:sz w:val="20"/>
              </w:rPr>
            </w:pPr>
            <w:r>
              <w:rPr>
                <w:sz w:val="20"/>
              </w:rPr>
              <w:t>Moderate</w:t>
            </w:r>
          </w:p>
        </w:tc>
      </w:tr>
      <w:tr>
        <w:trPr>
          <w:trHeight w:val="265" w:hRule="atLeast"/>
        </w:trPr>
        <w:tc>
          <w:tcPr>
            <w:tcW w:w="671" w:type="dxa"/>
          </w:tcPr>
          <w:p>
            <w:pPr>
              <w:pStyle w:val="TableParagraph"/>
              <w:spacing w:before="13"/>
              <w:ind w:left="118"/>
              <w:rPr>
                <w:sz w:val="20"/>
              </w:rPr>
            </w:pPr>
            <w:r>
              <w:rPr>
                <w:w w:val="99"/>
                <w:sz w:val="20"/>
              </w:rPr>
              <w:t>7</w:t>
            </w:r>
          </w:p>
        </w:tc>
        <w:tc>
          <w:tcPr>
            <w:tcW w:w="1360" w:type="dxa"/>
          </w:tcPr>
          <w:p>
            <w:pPr>
              <w:pStyle w:val="TableParagraph"/>
              <w:spacing w:before="13"/>
              <w:ind w:left="153"/>
              <w:rPr>
                <w:sz w:val="20"/>
              </w:rPr>
            </w:pPr>
            <w:r>
              <w:rPr>
                <w:sz w:val="20"/>
              </w:rPr>
              <w:t>0.3643</w:t>
            </w:r>
          </w:p>
        </w:tc>
        <w:tc>
          <w:tcPr>
            <w:tcW w:w="1501" w:type="dxa"/>
          </w:tcPr>
          <w:p>
            <w:pPr>
              <w:pStyle w:val="TableParagraph"/>
              <w:spacing w:before="13"/>
              <w:ind w:left="428"/>
              <w:rPr>
                <w:sz w:val="20"/>
              </w:rPr>
            </w:pPr>
            <w:r>
              <w:rPr>
                <w:sz w:val="20"/>
              </w:rPr>
              <w:t>3.3063</w:t>
            </w:r>
          </w:p>
        </w:tc>
        <w:tc>
          <w:tcPr>
            <w:tcW w:w="1288" w:type="dxa"/>
          </w:tcPr>
          <w:p>
            <w:pPr>
              <w:pStyle w:val="TableParagraph"/>
              <w:spacing w:before="13"/>
              <w:ind w:left="451"/>
              <w:rPr>
                <w:sz w:val="20"/>
              </w:rPr>
            </w:pPr>
            <w:r>
              <w:rPr>
                <w:sz w:val="20"/>
              </w:rPr>
              <w:t>0.0320</w:t>
            </w:r>
          </w:p>
        </w:tc>
        <w:tc>
          <w:tcPr>
            <w:tcW w:w="1655" w:type="dxa"/>
          </w:tcPr>
          <w:p>
            <w:pPr>
              <w:pStyle w:val="TableParagraph"/>
              <w:spacing w:before="13"/>
              <w:ind w:left="279"/>
              <w:rPr>
                <w:sz w:val="20"/>
              </w:rPr>
            </w:pPr>
            <w:r>
              <w:rPr>
                <w:sz w:val="20"/>
              </w:rPr>
              <w:t>0.2942</w:t>
            </w:r>
          </w:p>
        </w:tc>
        <w:tc>
          <w:tcPr>
            <w:tcW w:w="852" w:type="dxa"/>
          </w:tcPr>
          <w:p>
            <w:pPr>
              <w:pStyle w:val="TableParagraph"/>
              <w:spacing w:before="13"/>
              <w:ind w:left="11"/>
              <w:rPr>
                <w:sz w:val="20"/>
              </w:rPr>
            </w:pPr>
            <w:r>
              <w:rPr>
                <w:sz w:val="20"/>
              </w:rPr>
              <w:t>0.3906</w:t>
            </w:r>
          </w:p>
        </w:tc>
        <w:tc>
          <w:tcPr>
            <w:tcW w:w="1718" w:type="dxa"/>
          </w:tcPr>
          <w:p>
            <w:pPr>
              <w:pStyle w:val="TableParagraph"/>
              <w:spacing w:before="13"/>
              <w:ind w:left="278"/>
              <w:rPr>
                <w:sz w:val="20"/>
              </w:rPr>
            </w:pPr>
            <w:r>
              <w:rPr>
                <w:sz w:val="20"/>
              </w:rPr>
              <w:t>Moderate</w:t>
            </w:r>
          </w:p>
        </w:tc>
      </w:tr>
      <w:tr>
        <w:trPr>
          <w:trHeight w:val="264" w:hRule="atLeast"/>
        </w:trPr>
        <w:tc>
          <w:tcPr>
            <w:tcW w:w="671" w:type="dxa"/>
          </w:tcPr>
          <w:p>
            <w:pPr>
              <w:pStyle w:val="TableParagraph"/>
              <w:ind w:left="118"/>
              <w:rPr>
                <w:sz w:val="20"/>
              </w:rPr>
            </w:pPr>
            <w:r>
              <w:rPr>
                <w:sz w:val="20"/>
              </w:rPr>
              <w:t>32</w:t>
            </w:r>
          </w:p>
        </w:tc>
        <w:tc>
          <w:tcPr>
            <w:tcW w:w="1360" w:type="dxa"/>
          </w:tcPr>
          <w:p>
            <w:pPr>
              <w:pStyle w:val="TableParagraph"/>
              <w:ind w:left="153"/>
              <w:rPr>
                <w:sz w:val="20"/>
              </w:rPr>
            </w:pPr>
            <w:r>
              <w:rPr>
                <w:sz w:val="20"/>
              </w:rPr>
              <w:t>0.3124</w:t>
            </w:r>
          </w:p>
        </w:tc>
        <w:tc>
          <w:tcPr>
            <w:tcW w:w="1501" w:type="dxa"/>
          </w:tcPr>
          <w:p>
            <w:pPr>
              <w:pStyle w:val="TableParagraph"/>
              <w:ind w:left="428"/>
              <w:rPr>
                <w:sz w:val="20"/>
              </w:rPr>
            </w:pPr>
            <w:r>
              <w:rPr>
                <w:sz w:val="20"/>
              </w:rPr>
              <w:t>1.1142</w:t>
            </w:r>
          </w:p>
        </w:tc>
        <w:tc>
          <w:tcPr>
            <w:tcW w:w="1288" w:type="dxa"/>
          </w:tcPr>
          <w:p>
            <w:pPr>
              <w:pStyle w:val="TableParagraph"/>
              <w:ind w:left="451"/>
              <w:rPr>
                <w:sz w:val="20"/>
              </w:rPr>
            </w:pPr>
            <w:r>
              <w:rPr>
                <w:sz w:val="20"/>
              </w:rPr>
              <w:t>0.0528</w:t>
            </w:r>
          </w:p>
        </w:tc>
        <w:tc>
          <w:tcPr>
            <w:tcW w:w="1655" w:type="dxa"/>
          </w:tcPr>
          <w:p>
            <w:pPr>
              <w:pStyle w:val="TableParagraph"/>
              <w:ind w:left="279"/>
              <w:rPr>
                <w:sz w:val="20"/>
              </w:rPr>
            </w:pPr>
            <w:r>
              <w:rPr>
                <w:sz w:val="20"/>
              </w:rPr>
              <w:t>0.2911</w:t>
            </w:r>
          </w:p>
        </w:tc>
        <w:tc>
          <w:tcPr>
            <w:tcW w:w="852" w:type="dxa"/>
          </w:tcPr>
          <w:p>
            <w:pPr>
              <w:pStyle w:val="TableParagraph"/>
              <w:ind w:left="11"/>
              <w:rPr>
                <w:sz w:val="20"/>
              </w:rPr>
            </w:pPr>
            <w:r>
              <w:rPr>
                <w:sz w:val="20"/>
              </w:rPr>
              <w:t>0.4108</w:t>
            </w:r>
          </w:p>
        </w:tc>
        <w:tc>
          <w:tcPr>
            <w:tcW w:w="1718" w:type="dxa"/>
          </w:tcPr>
          <w:p>
            <w:pPr>
              <w:pStyle w:val="TableParagraph"/>
              <w:ind w:left="278"/>
              <w:rPr>
                <w:sz w:val="20"/>
              </w:rPr>
            </w:pPr>
            <w:r>
              <w:rPr>
                <w:sz w:val="20"/>
              </w:rPr>
              <w:t>Good</w:t>
            </w:r>
          </w:p>
        </w:tc>
      </w:tr>
      <w:tr>
        <w:trPr>
          <w:trHeight w:val="263" w:hRule="atLeast"/>
        </w:trPr>
        <w:tc>
          <w:tcPr>
            <w:tcW w:w="671" w:type="dxa"/>
          </w:tcPr>
          <w:p>
            <w:pPr>
              <w:pStyle w:val="TableParagraph"/>
              <w:ind w:left="118"/>
              <w:rPr>
                <w:sz w:val="20"/>
              </w:rPr>
            </w:pPr>
            <w:r>
              <w:rPr>
                <w:sz w:val="20"/>
              </w:rPr>
              <w:t>10</w:t>
            </w:r>
          </w:p>
        </w:tc>
        <w:tc>
          <w:tcPr>
            <w:tcW w:w="1360" w:type="dxa"/>
          </w:tcPr>
          <w:p>
            <w:pPr>
              <w:pStyle w:val="TableParagraph"/>
              <w:ind w:left="153"/>
              <w:rPr>
                <w:sz w:val="20"/>
              </w:rPr>
            </w:pPr>
            <w:r>
              <w:rPr>
                <w:sz w:val="20"/>
              </w:rPr>
              <w:t>0.2811</w:t>
            </w:r>
          </w:p>
        </w:tc>
        <w:tc>
          <w:tcPr>
            <w:tcW w:w="1501" w:type="dxa"/>
          </w:tcPr>
          <w:p>
            <w:pPr>
              <w:pStyle w:val="TableParagraph"/>
              <w:ind w:left="428"/>
              <w:rPr>
                <w:sz w:val="20"/>
              </w:rPr>
            </w:pPr>
            <w:r>
              <w:rPr>
                <w:sz w:val="20"/>
              </w:rPr>
              <w:t>1.4529</w:t>
            </w:r>
          </w:p>
        </w:tc>
        <w:tc>
          <w:tcPr>
            <w:tcW w:w="1288" w:type="dxa"/>
          </w:tcPr>
          <w:p>
            <w:pPr>
              <w:pStyle w:val="TableParagraph"/>
              <w:ind w:left="451"/>
              <w:rPr>
                <w:sz w:val="20"/>
              </w:rPr>
            </w:pPr>
            <w:r>
              <w:rPr>
                <w:sz w:val="20"/>
              </w:rPr>
              <w:t>0.0428</w:t>
            </w:r>
          </w:p>
        </w:tc>
        <w:tc>
          <w:tcPr>
            <w:tcW w:w="1655" w:type="dxa"/>
          </w:tcPr>
          <w:p>
            <w:pPr>
              <w:pStyle w:val="TableParagraph"/>
              <w:ind w:left="279"/>
              <w:rPr>
                <w:sz w:val="20"/>
              </w:rPr>
            </w:pPr>
            <w:r>
              <w:rPr>
                <w:sz w:val="20"/>
              </w:rPr>
              <w:t>0.2000</w:t>
            </w:r>
          </w:p>
        </w:tc>
        <w:tc>
          <w:tcPr>
            <w:tcW w:w="852" w:type="dxa"/>
          </w:tcPr>
          <w:p>
            <w:pPr>
              <w:pStyle w:val="TableParagraph"/>
              <w:ind w:left="11"/>
              <w:rPr>
                <w:sz w:val="20"/>
              </w:rPr>
            </w:pPr>
            <w:r>
              <w:rPr>
                <w:sz w:val="20"/>
              </w:rPr>
              <w:t>0.4416</w:t>
            </w:r>
          </w:p>
        </w:tc>
        <w:tc>
          <w:tcPr>
            <w:tcW w:w="1718" w:type="dxa"/>
          </w:tcPr>
          <w:p>
            <w:pPr>
              <w:pStyle w:val="TableParagraph"/>
              <w:ind w:left="278"/>
              <w:rPr>
                <w:sz w:val="20"/>
              </w:rPr>
            </w:pPr>
            <w:r>
              <w:rPr>
                <w:sz w:val="20"/>
              </w:rPr>
              <w:t>Good</w:t>
            </w:r>
          </w:p>
        </w:tc>
      </w:tr>
      <w:tr>
        <w:trPr>
          <w:trHeight w:val="264" w:hRule="atLeast"/>
        </w:trPr>
        <w:tc>
          <w:tcPr>
            <w:tcW w:w="671" w:type="dxa"/>
          </w:tcPr>
          <w:p>
            <w:pPr>
              <w:pStyle w:val="TableParagraph"/>
              <w:ind w:left="118"/>
              <w:rPr>
                <w:sz w:val="20"/>
              </w:rPr>
            </w:pPr>
            <w:r>
              <w:rPr>
                <w:sz w:val="20"/>
              </w:rPr>
              <w:t>27</w:t>
            </w:r>
          </w:p>
        </w:tc>
        <w:tc>
          <w:tcPr>
            <w:tcW w:w="1360" w:type="dxa"/>
          </w:tcPr>
          <w:p>
            <w:pPr>
              <w:pStyle w:val="TableParagraph"/>
              <w:ind w:left="153"/>
              <w:rPr>
                <w:sz w:val="20"/>
              </w:rPr>
            </w:pPr>
            <w:r>
              <w:rPr>
                <w:sz w:val="20"/>
              </w:rPr>
              <w:t>0.1521</w:t>
            </w:r>
          </w:p>
        </w:tc>
        <w:tc>
          <w:tcPr>
            <w:tcW w:w="1501" w:type="dxa"/>
          </w:tcPr>
          <w:p>
            <w:pPr>
              <w:pStyle w:val="TableParagraph"/>
              <w:ind w:left="428"/>
              <w:rPr>
                <w:sz w:val="20"/>
              </w:rPr>
            </w:pPr>
            <w:r>
              <w:rPr>
                <w:sz w:val="20"/>
              </w:rPr>
              <w:t>0.5975</w:t>
            </w:r>
          </w:p>
        </w:tc>
        <w:tc>
          <w:tcPr>
            <w:tcW w:w="1288" w:type="dxa"/>
          </w:tcPr>
          <w:p>
            <w:pPr>
              <w:pStyle w:val="TableParagraph"/>
              <w:ind w:left="451"/>
              <w:rPr>
                <w:sz w:val="20"/>
              </w:rPr>
            </w:pPr>
            <w:r>
              <w:rPr>
                <w:sz w:val="20"/>
              </w:rPr>
              <w:t>0.0591</w:t>
            </w:r>
          </w:p>
        </w:tc>
        <w:tc>
          <w:tcPr>
            <w:tcW w:w="1655" w:type="dxa"/>
          </w:tcPr>
          <w:p>
            <w:pPr>
              <w:pStyle w:val="TableParagraph"/>
              <w:ind w:left="279"/>
              <w:rPr>
                <w:sz w:val="20"/>
              </w:rPr>
            </w:pPr>
            <w:r>
              <w:rPr>
                <w:sz w:val="20"/>
              </w:rPr>
              <w:t>0.2307</w:t>
            </w:r>
          </w:p>
        </w:tc>
        <w:tc>
          <w:tcPr>
            <w:tcW w:w="852" w:type="dxa"/>
          </w:tcPr>
          <w:p>
            <w:pPr>
              <w:pStyle w:val="TableParagraph"/>
              <w:ind w:left="11"/>
              <w:rPr>
                <w:sz w:val="20"/>
              </w:rPr>
            </w:pPr>
            <w:r>
              <w:rPr>
                <w:sz w:val="20"/>
              </w:rPr>
              <w:t>0.4039</w:t>
            </w:r>
          </w:p>
        </w:tc>
        <w:tc>
          <w:tcPr>
            <w:tcW w:w="1718" w:type="dxa"/>
          </w:tcPr>
          <w:p>
            <w:pPr>
              <w:pStyle w:val="TableParagraph"/>
              <w:ind w:left="278"/>
              <w:rPr>
                <w:sz w:val="20"/>
              </w:rPr>
            </w:pPr>
            <w:r>
              <w:rPr>
                <w:sz w:val="20"/>
              </w:rPr>
              <w:t>Good</w:t>
            </w:r>
          </w:p>
        </w:tc>
      </w:tr>
      <w:tr>
        <w:trPr>
          <w:trHeight w:val="265" w:hRule="atLeast"/>
        </w:trPr>
        <w:tc>
          <w:tcPr>
            <w:tcW w:w="671" w:type="dxa"/>
          </w:tcPr>
          <w:p>
            <w:pPr>
              <w:pStyle w:val="TableParagraph"/>
              <w:ind w:left="118"/>
              <w:rPr>
                <w:sz w:val="20"/>
              </w:rPr>
            </w:pPr>
            <w:r>
              <w:rPr>
                <w:sz w:val="20"/>
              </w:rPr>
              <w:t>21</w:t>
            </w:r>
          </w:p>
        </w:tc>
        <w:tc>
          <w:tcPr>
            <w:tcW w:w="1360" w:type="dxa"/>
          </w:tcPr>
          <w:p>
            <w:pPr>
              <w:pStyle w:val="TableParagraph"/>
              <w:ind w:left="153"/>
              <w:rPr>
                <w:sz w:val="20"/>
              </w:rPr>
            </w:pPr>
            <w:r>
              <w:rPr>
                <w:sz w:val="20"/>
              </w:rPr>
              <w:t>0.1270</w:t>
            </w:r>
          </w:p>
        </w:tc>
        <w:tc>
          <w:tcPr>
            <w:tcW w:w="1501" w:type="dxa"/>
          </w:tcPr>
          <w:p>
            <w:pPr>
              <w:pStyle w:val="TableParagraph"/>
              <w:ind w:left="428"/>
              <w:rPr>
                <w:sz w:val="20"/>
              </w:rPr>
            </w:pPr>
            <w:r>
              <w:rPr>
                <w:sz w:val="20"/>
              </w:rPr>
              <w:t>-0.5258</w:t>
            </w:r>
          </w:p>
        </w:tc>
        <w:tc>
          <w:tcPr>
            <w:tcW w:w="1288" w:type="dxa"/>
          </w:tcPr>
          <w:p>
            <w:pPr>
              <w:pStyle w:val="TableParagraph"/>
              <w:ind w:left="451"/>
              <w:rPr>
                <w:sz w:val="20"/>
              </w:rPr>
            </w:pPr>
            <w:r>
              <w:rPr>
                <w:sz w:val="20"/>
              </w:rPr>
              <w:t>0.1250</w:t>
            </w:r>
          </w:p>
        </w:tc>
        <w:tc>
          <w:tcPr>
            <w:tcW w:w="1655" w:type="dxa"/>
          </w:tcPr>
          <w:p>
            <w:pPr>
              <w:pStyle w:val="TableParagraph"/>
              <w:ind w:left="279"/>
              <w:rPr>
                <w:sz w:val="20"/>
              </w:rPr>
            </w:pPr>
            <w:r>
              <w:rPr>
                <w:sz w:val="20"/>
              </w:rPr>
              <w:t>0.2955</w:t>
            </w:r>
          </w:p>
        </w:tc>
        <w:tc>
          <w:tcPr>
            <w:tcW w:w="852" w:type="dxa"/>
          </w:tcPr>
          <w:p>
            <w:pPr>
              <w:pStyle w:val="TableParagraph"/>
              <w:ind w:left="11"/>
              <w:rPr>
                <w:sz w:val="20"/>
              </w:rPr>
            </w:pPr>
            <w:r>
              <w:rPr>
                <w:sz w:val="20"/>
              </w:rPr>
              <w:t>0.5597</w:t>
            </w:r>
          </w:p>
        </w:tc>
        <w:tc>
          <w:tcPr>
            <w:tcW w:w="1718" w:type="dxa"/>
          </w:tcPr>
          <w:p>
            <w:pPr>
              <w:pStyle w:val="TableParagraph"/>
              <w:ind w:left="278"/>
              <w:rPr>
                <w:sz w:val="20"/>
              </w:rPr>
            </w:pPr>
            <w:r>
              <w:rPr>
                <w:sz w:val="20"/>
              </w:rPr>
              <w:t>Good</w:t>
            </w:r>
          </w:p>
        </w:tc>
      </w:tr>
      <w:tr>
        <w:trPr>
          <w:trHeight w:val="265" w:hRule="atLeast"/>
        </w:trPr>
        <w:tc>
          <w:tcPr>
            <w:tcW w:w="671" w:type="dxa"/>
          </w:tcPr>
          <w:p>
            <w:pPr>
              <w:pStyle w:val="TableParagraph"/>
              <w:spacing w:before="14"/>
              <w:ind w:left="118"/>
              <w:rPr>
                <w:sz w:val="20"/>
              </w:rPr>
            </w:pPr>
            <w:r>
              <w:rPr>
                <w:sz w:val="20"/>
              </w:rPr>
              <w:t>33</w:t>
            </w:r>
          </w:p>
        </w:tc>
        <w:tc>
          <w:tcPr>
            <w:tcW w:w="1360" w:type="dxa"/>
          </w:tcPr>
          <w:p>
            <w:pPr>
              <w:pStyle w:val="TableParagraph"/>
              <w:spacing w:before="14"/>
              <w:ind w:left="153"/>
              <w:rPr>
                <w:sz w:val="20"/>
              </w:rPr>
            </w:pPr>
            <w:r>
              <w:rPr>
                <w:sz w:val="20"/>
              </w:rPr>
              <w:t>0.2979</w:t>
            </w:r>
          </w:p>
        </w:tc>
        <w:tc>
          <w:tcPr>
            <w:tcW w:w="1501" w:type="dxa"/>
          </w:tcPr>
          <w:p>
            <w:pPr>
              <w:pStyle w:val="TableParagraph"/>
              <w:spacing w:before="14"/>
              <w:ind w:left="428"/>
              <w:rPr>
                <w:sz w:val="20"/>
              </w:rPr>
            </w:pPr>
            <w:r>
              <w:rPr>
                <w:sz w:val="20"/>
              </w:rPr>
              <w:t>2.0190</w:t>
            </w:r>
          </w:p>
        </w:tc>
        <w:tc>
          <w:tcPr>
            <w:tcW w:w="1288" w:type="dxa"/>
          </w:tcPr>
          <w:p>
            <w:pPr>
              <w:pStyle w:val="TableParagraph"/>
              <w:spacing w:before="14"/>
              <w:ind w:left="451"/>
              <w:rPr>
                <w:sz w:val="20"/>
              </w:rPr>
            </w:pPr>
            <w:r>
              <w:rPr>
                <w:sz w:val="20"/>
              </w:rPr>
              <w:t>0.0370</w:t>
            </w:r>
          </w:p>
        </w:tc>
        <w:tc>
          <w:tcPr>
            <w:tcW w:w="1655" w:type="dxa"/>
          </w:tcPr>
          <w:p>
            <w:pPr>
              <w:pStyle w:val="TableParagraph"/>
              <w:spacing w:before="14"/>
              <w:ind w:left="279"/>
              <w:rPr>
                <w:sz w:val="20"/>
              </w:rPr>
            </w:pPr>
            <w:r>
              <w:rPr>
                <w:sz w:val="20"/>
              </w:rPr>
              <w:t>0.0123</w:t>
            </w:r>
          </w:p>
        </w:tc>
        <w:tc>
          <w:tcPr>
            <w:tcW w:w="852" w:type="dxa"/>
          </w:tcPr>
          <w:p>
            <w:pPr>
              <w:pStyle w:val="TableParagraph"/>
              <w:spacing w:before="14"/>
              <w:ind w:left="11"/>
              <w:rPr>
                <w:sz w:val="20"/>
              </w:rPr>
            </w:pPr>
            <w:r>
              <w:rPr>
                <w:sz w:val="20"/>
              </w:rPr>
              <w:t>0.5864</w:t>
            </w:r>
          </w:p>
        </w:tc>
        <w:tc>
          <w:tcPr>
            <w:tcW w:w="1718" w:type="dxa"/>
          </w:tcPr>
          <w:p>
            <w:pPr>
              <w:pStyle w:val="TableParagraph"/>
              <w:spacing w:before="14"/>
              <w:ind w:left="278"/>
              <w:rPr>
                <w:sz w:val="20"/>
              </w:rPr>
            </w:pPr>
            <w:r>
              <w:rPr>
                <w:sz w:val="20"/>
              </w:rPr>
              <w:t>Good</w:t>
            </w:r>
          </w:p>
        </w:tc>
      </w:tr>
      <w:tr>
        <w:trPr>
          <w:trHeight w:val="263" w:hRule="atLeast"/>
        </w:trPr>
        <w:tc>
          <w:tcPr>
            <w:tcW w:w="671" w:type="dxa"/>
          </w:tcPr>
          <w:p>
            <w:pPr>
              <w:pStyle w:val="TableParagraph"/>
              <w:ind w:left="118"/>
              <w:rPr>
                <w:sz w:val="20"/>
              </w:rPr>
            </w:pPr>
            <w:r>
              <w:rPr>
                <w:sz w:val="20"/>
              </w:rPr>
              <w:t>12</w:t>
            </w:r>
          </w:p>
        </w:tc>
        <w:tc>
          <w:tcPr>
            <w:tcW w:w="1360" w:type="dxa"/>
          </w:tcPr>
          <w:p>
            <w:pPr>
              <w:pStyle w:val="TableParagraph"/>
              <w:ind w:left="153"/>
              <w:rPr>
                <w:sz w:val="20"/>
              </w:rPr>
            </w:pPr>
            <w:r>
              <w:rPr>
                <w:sz w:val="20"/>
              </w:rPr>
              <w:t>0.2787</w:t>
            </w:r>
          </w:p>
        </w:tc>
        <w:tc>
          <w:tcPr>
            <w:tcW w:w="1501" w:type="dxa"/>
          </w:tcPr>
          <w:p>
            <w:pPr>
              <w:pStyle w:val="TableParagraph"/>
              <w:ind w:left="428"/>
              <w:rPr>
                <w:sz w:val="20"/>
              </w:rPr>
            </w:pPr>
            <w:r>
              <w:rPr>
                <w:sz w:val="20"/>
              </w:rPr>
              <w:t>-0.4024</w:t>
            </w:r>
          </w:p>
        </w:tc>
        <w:tc>
          <w:tcPr>
            <w:tcW w:w="1288" w:type="dxa"/>
          </w:tcPr>
          <w:p>
            <w:pPr>
              <w:pStyle w:val="TableParagraph"/>
              <w:ind w:left="451"/>
              <w:rPr>
                <w:sz w:val="20"/>
              </w:rPr>
            </w:pPr>
            <w:r>
              <w:rPr>
                <w:sz w:val="20"/>
              </w:rPr>
              <w:t>0.1198</w:t>
            </w:r>
          </w:p>
        </w:tc>
        <w:tc>
          <w:tcPr>
            <w:tcW w:w="1655" w:type="dxa"/>
          </w:tcPr>
          <w:p>
            <w:pPr>
              <w:pStyle w:val="TableParagraph"/>
              <w:ind w:left="279"/>
              <w:rPr>
                <w:sz w:val="20"/>
              </w:rPr>
            </w:pPr>
            <w:r>
              <w:rPr>
                <w:sz w:val="20"/>
              </w:rPr>
              <w:t>-0.6247</w:t>
            </w:r>
          </w:p>
        </w:tc>
        <w:tc>
          <w:tcPr>
            <w:tcW w:w="852" w:type="dxa"/>
          </w:tcPr>
          <w:p>
            <w:pPr>
              <w:pStyle w:val="TableParagraph"/>
              <w:ind w:left="11"/>
              <w:rPr>
                <w:sz w:val="20"/>
              </w:rPr>
            </w:pPr>
            <w:r>
              <w:rPr>
                <w:sz w:val="20"/>
              </w:rPr>
              <w:t>0.3760</w:t>
            </w:r>
          </w:p>
        </w:tc>
        <w:tc>
          <w:tcPr>
            <w:tcW w:w="1718" w:type="dxa"/>
          </w:tcPr>
          <w:p>
            <w:pPr>
              <w:pStyle w:val="TableParagraph"/>
              <w:ind w:left="278"/>
              <w:rPr>
                <w:sz w:val="20"/>
              </w:rPr>
            </w:pPr>
            <w:r>
              <w:rPr>
                <w:sz w:val="20"/>
              </w:rPr>
              <w:t>Good</w:t>
            </w:r>
          </w:p>
        </w:tc>
      </w:tr>
      <w:tr>
        <w:trPr>
          <w:trHeight w:val="264" w:hRule="atLeast"/>
        </w:trPr>
        <w:tc>
          <w:tcPr>
            <w:tcW w:w="671" w:type="dxa"/>
          </w:tcPr>
          <w:p>
            <w:pPr>
              <w:pStyle w:val="TableParagraph"/>
              <w:ind w:left="118"/>
              <w:rPr>
                <w:sz w:val="20"/>
              </w:rPr>
            </w:pPr>
            <w:r>
              <w:rPr>
                <w:sz w:val="20"/>
              </w:rPr>
              <w:t>30</w:t>
            </w:r>
          </w:p>
        </w:tc>
        <w:tc>
          <w:tcPr>
            <w:tcW w:w="1360" w:type="dxa"/>
          </w:tcPr>
          <w:p>
            <w:pPr>
              <w:pStyle w:val="TableParagraph"/>
              <w:ind w:left="153"/>
              <w:rPr>
                <w:sz w:val="20"/>
              </w:rPr>
            </w:pPr>
            <w:r>
              <w:rPr>
                <w:sz w:val="20"/>
              </w:rPr>
              <w:t>0.2756</w:t>
            </w:r>
          </w:p>
        </w:tc>
        <w:tc>
          <w:tcPr>
            <w:tcW w:w="1501" w:type="dxa"/>
          </w:tcPr>
          <w:p>
            <w:pPr>
              <w:pStyle w:val="TableParagraph"/>
              <w:ind w:left="428"/>
              <w:rPr>
                <w:sz w:val="20"/>
              </w:rPr>
            </w:pPr>
            <w:r>
              <w:rPr>
                <w:sz w:val="20"/>
              </w:rPr>
              <w:t>-0.2027</w:t>
            </w:r>
          </w:p>
        </w:tc>
        <w:tc>
          <w:tcPr>
            <w:tcW w:w="1288" w:type="dxa"/>
          </w:tcPr>
          <w:p>
            <w:pPr>
              <w:pStyle w:val="TableParagraph"/>
              <w:ind w:left="451"/>
              <w:rPr>
                <w:sz w:val="20"/>
              </w:rPr>
            </w:pPr>
            <w:r>
              <w:rPr>
                <w:sz w:val="20"/>
              </w:rPr>
              <w:t>0.1055</w:t>
            </w:r>
          </w:p>
        </w:tc>
        <w:tc>
          <w:tcPr>
            <w:tcW w:w="1655" w:type="dxa"/>
          </w:tcPr>
          <w:p>
            <w:pPr>
              <w:pStyle w:val="TableParagraph"/>
              <w:ind w:left="279"/>
              <w:rPr>
                <w:sz w:val="20"/>
              </w:rPr>
            </w:pPr>
            <w:r>
              <w:rPr>
                <w:sz w:val="20"/>
              </w:rPr>
              <w:t>-0.1582</w:t>
            </w:r>
          </w:p>
        </w:tc>
        <w:tc>
          <w:tcPr>
            <w:tcW w:w="852" w:type="dxa"/>
          </w:tcPr>
          <w:p>
            <w:pPr>
              <w:pStyle w:val="TableParagraph"/>
              <w:ind w:left="11"/>
              <w:rPr>
                <w:sz w:val="20"/>
              </w:rPr>
            </w:pPr>
            <w:r>
              <w:rPr>
                <w:sz w:val="20"/>
              </w:rPr>
              <w:t>0.7155</w:t>
            </w:r>
          </w:p>
        </w:tc>
        <w:tc>
          <w:tcPr>
            <w:tcW w:w="1718" w:type="dxa"/>
          </w:tcPr>
          <w:p>
            <w:pPr>
              <w:pStyle w:val="TableParagraph"/>
              <w:ind w:left="278"/>
              <w:rPr>
                <w:sz w:val="20"/>
              </w:rPr>
            </w:pPr>
            <w:r>
              <w:rPr>
                <w:sz w:val="20"/>
              </w:rPr>
              <w:t>Good</w:t>
            </w:r>
          </w:p>
        </w:tc>
      </w:tr>
      <w:tr>
        <w:trPr>
          <w:trHeight w:val="263" w:hRule="atLeast"/>
        </w:trPr>
        <w:tc>
          <w:tcPr>
            <w:tcW w:w="671" w:type="dxa"/>
          </w:tcPr>
          <w:p>
            <w:pPr>
              <w:pStyle w:val="TableParagraph"/>
              <w:ind w:left="118"/>
              <w:rPr>
                <w:sz w:val="20"/>
              </w:rPr>
            </w:pPr>
            <w:r>
              <w:rPr>
                <w:w w:val="99"/>
                <w:sz w:val="20"/>
              </w:rPr>
              <w:t>1</w:t>
            </w:r>
          </w:p>
        </w:tc>
        <w:tc>
          <w:tcPr>
            <w:tcW w:w="1360" w:type="dxa"/>
          </w:tcPr>
          <w:p>
            <w:pPr>
              <w:pStyle w:val="TableParagraph"/>
              <w:ind w:left="153"/>
              <w:rPr>
                <w:sz w:val="20"/>
              </w:rPr>
            </w:pPr>
            <w:r>
              <w:rPr>
                <w:sz w:val="20"/>
              </w:rPr>
              <w:t>0.2385</w:t>
            </w:r>
          </w:p>
        </w:tc>
        <w:tc>
          <w:tcPr>
            <w:tcW w:w="1501" w:type="dxa"/>
          </w:tcPr>
          <w:p>
            <w:pPr>
              <w:pStyle w:val="TableParagraph"/>
              <w:ind w:left="428"/>
              <w:rPr>
                <w:sz w:val="20"/>
              </w:rPr>
            </w:pPr>
            <w:r>
              <w:rPr>
                <w:sz w:val="20"/>
              </w:rPr>
              <w:t>1.9215</w:t>
            </w:r>
          </w:p>
        </w:tc>
        <w:tc>
          <w:tcPr>
            <w:tcW w:w="1288" w:type="dxa"/>
          </w:tcPr>
          <w:p>
            <w:pPr>
              <w:pStyle w:val="TableParagraph"/>
              <w:ind w:left="451"/>
              <w:rPr>
                <w:sz w:val="20"/>
              </w:rPr>
            </w:pPr>
            <w:r>
              <w:rPr>
                <w:sz w:val="20"/>
              </w:rPr>
              <w:t>0.0366</w:t>
            </w:r>
          </w:p>
        </w:tc>
        <w:tc>
          <w:tcPr>
            <w:tcW w:w="1655" w:type="dxa"/>
          </w:tcPr>
          <w:p>
            <w:pPr>
              <w:pStyle w:val="TableParagraph"/>
              <w:ind w:left="279"/>
              <w:rPr>
                <w:sz w:val="20"/>
              </w:rPr>
            </w:pPr>
            <w:r>
              <w:rPr>
                <w:sz w:val="20"/>
              </w:rPr>
              <w:t>0.1504</w:t>
            </w:r>
          </w:p>
        </w:tc>
        <w:tc>
          <w:tcPr>
            <w:tcW w:w="852" w:type="dxa"/>
          </w:tcPr>
          <w:p>
            <w:pPr>
              <w:pStyle w:val="TableParagraph"/>
              <w:ind w:left="11"/>
              <w:rPr>
                <w:sz w:val="20"/>
              </w:rPr>
            </w:pPr>
            <w:r>
              <w:rPr>
                <w:sz w:val="20"/>
              </w:rPr>
              <w:t>0.3760</w:t>
            </w:r>
          </w:p>
        </w:tc>
        <w:tc>
          <w:tcPr>
            <w:tcW w:w="1718" w:type="dxa"/>
          </w:tcPr>
          <w:p>
            <w:pPr>
              <w:pStyle w:val="TableParagraph"/>
              <w:ind w:left="278"/>
              <w:rPr>
                <w:sz w:val="20"/>
              </w:rPr>
            </w:pPr>
            <w:r>
              <w:rPr>
                <w:sz w:val="20"/>
              </w:rPr>
              <w:t>Good</w:t>
            </w:r>
          </w:p>
        </w:tc>
      </w:tr>
      <w:tr>
        <w:trPr>
          <w:trHeight w:val="265" w:hRule="atLeast"/>
        </w:trPr>
        <w:tc>
          <w:tcPr>
            <w:tcW w:w="671" w:type="dxa"/>
          </w:tcPr>
          <w:p>
            <w:pPr>
              <w:pStyle w:val="TableParagraph"/>
              <w:ind w:left="118"/>
              <w:rPr>
                <w:sz w:val="20"/>
              </w:rPr>
            </w:pPr>
            <w:r>
              <w:rPr>
                <w:sz w:val="20"/>
              </w:rPr>
              <w:t>25</w:t>
            </w:r>
          </w:p>
        </w:tc>
        <w:tc>
          <w:tcPr>
            <w:tcW w:w="1360" w:type="dxa"/>
          </w:tcPr>
          <w:p>
            <w:pPr>
              <w:pStyle w:val="TableParagraph"/>
              <w:ind w:left="153"/>
              <w:rPr>
                <w:sz w:val="20"/>
              </w:rPr>
            </w:pPr>
            <w:r>
              <w:rPr>
                <w:sz w:val="20"/>
              </w:rPr>
              <w:t>0.2582</w:t>
            </w:r>
          </w:p>
        </w:tc>
        <w:tc>
          <w:tcPr>
            <w:tcW w:w="1501" w:type="dxa"/>
          </w:tcPr>
          <w:p>
            <w:pPr>
              <w:pStyle w:val="TableParagraph"/>
              <w:ind w:left="428"/>
              <w:rPr>
                <w:sz w:val="20"/>
              </w:rPr>
            </w:pPr>
            <w:r>
              <w:rPr>
                <w:sz w:val="20"/>
              </w:rPr>
              <w:t>1.3613</w:t>
            </w:r>
          </w:p>
        </w:tc>
        <w:tc>
          <w:tcPr>
            <w:tcW w:w="1288" w:type="dxa"/>
          </w:tcPr>
          <w:p>
            <w:pPr>
              <w:pStyle w:val="TableParagraph"/>
              <w:ind w:left="451"/>
              <w:rPr>
                <w:sz w:val="20"/>
              </w:rPr>
            </w:pPr>
            <w:r>
              <w:rPr>
                <w:sz w:val="20"/>
              </w:rPr>
              <w:t>0.0462</w:t>
            </w:r>
          </w:p>
        </w:tc>
        <w:tc>
          <w:tcPr>
            <w:tcW w:w="1655" w:type="dxa"/>
          </w:tcPr>
          <w:p>
            <w:pPr>
              <w:pStyle w:val="TableParagraph"/>
              <w:ind w:left="279"/>
              <w:rPr>
                <w:sz w:val="20"/>
              </w:rPr>
            </w:pPr>
            <w:r>
              <w:rPr>
                <w:sz w:val="20"/>
              </w:rPr>
              <w:t>-0.1167</w:t>
            </w:r>
          </w:p>
        </w:tc>
        <w:tc>
          <w:tcPr>
            <w:tcW w:w="852" w:type="dxa"/>
          </w:tcPr>
          <w:p>
            <w:pPr>
              <w:pStyle w:val="TableParagraph"/>
              <w:ind w:left="11"/>
              <w:rPr>
                <w:sz w:val="20"/>
              </w:rPr>
            </w:pPr>
            <w:r>
              <w:rPr>
                <w:sz w:val="20"/>
              </w:rPr>
              <w:t>0.5529</w:t>
            </w:r>
          </w:p>
        </w:tc>
        <w:tc>
          <w:tcPr>
            <w:tcW w:w="1718" w:type="dxa"/>
          </w:tcPr>
          <w:p>
            <w:pPr>
              <w:pStyle w:val="TableParagraph"/>
              <w:ind w:left="278"/>
              <w:rPr>
                <w:sz w:val="20"/>
              </w:rPr>
            </w:pPr>
            <w:r>
              <w:rPr>
                <w:sz w:val="20"/>
              </w:rPr>
              <w:t>Good</w:t>
            </w:r>
          </w:p>
        </w:tc>
      </w:tr>
      <w:tr>
        <w:trPr>
          <w:trHeight w:val="265" w:hRule="atLeast"/>
        </w:trPr>
        <w:tc>
          <w:tcPr>
            <w:tcW w:w="671" w:type="dxa"/>
          </w:tcPr>
          <w:p>
            <w:pPr>
              <w:pStyle w:val="TableParagraph"/>
              <w:spacing w:before="13"/>
              <w:ind w:left="118"/>
              <w:rPr>
                <w:sz w:val="20"/>
              </w:rPr>
            </w:pPr>
            <w:r>
              <w:rPr>
                <w:sz w:val="20"/>
              </w:rPr>
              <w:t>20</w:t>
            </w:r>
          </w:p>
        </w:tc>
        <w:tc>
          <w:tcPr>
            <w:tcW w:w="1360" w:type="dxa"/>
          </w:tcPr>
          <w:p>
            <w:pPr>
              <w:pStyle w:val="TableParagraph"/>
              <w:spacing w:before="13"/>
              <w:ind w:left="153"/>
              <w:rPr>
                <w:sz w:val="20"/>
              </w:rPr>
            </w:pPr>
            <w:r>
              <w:rPr>
                <w:sz w:val="20"/>
              </w:rPr>
              <w:t>0.1645</w:t>
            </w:r>
          </w:p>
        </w:tc>
        <w:tc>
          <w:tcPr>
            <w:tcW w:w="1501" w:type="dxa"/>
          </w:tcPr>
          <w:p>
            <w:pPr>
              <w:pStyle w:val="TableParagraph"/>
              <w:spacing w:before="13"/>
              <w:ind w:left="428"/>
              <w:rPr>
                <w:sz w:val="20"/>
              </w:rPr>
            </w:pPr>
            <w:r>
              <w:rPr>
                <w:sz w:val="20"/>
              </w:rPr>
              <w:t>-1.0002</w:t>
            </w:r>
          </w:p>
        </w:tc>
        <w:tc>
          <w:tcPr>
            <w:tcW w:w="1288" w:type="dxa"/>
          </w:tcPr>
          <w:p>
            <w:pPr>
              <w:pStyle w:val="TableParagraph"/>
              <w:spacing w:before="13"/>
              <w:ind w:left="451"/>
              <w:rPr>
                <w:sz w:val="20"/>
              </w:rPr>
            </w:pPr>
            <w:r>
              <w:rPr>
                <w:sz w:val="20"/>
              </w:rPr>
              <w:t>0.1837</w:t>
            </w:r>
          </w:p>
        </w:tc>
        <w:tc>
          <w:tcPr>
            <w:tcW w:w="1655" w:type="dxa"/>
          </w:tcPr>
          <w:p>
            <w:pPr>
              <w:pStyle w:val="TableParagraph"/>
              <w:spacing w:before="13"/>
              <w:ind w:left="279"/>
              <w:rPr>
                <w:sz w:val="20"/>
              </w:rPr>
            </w:pPr>
            <w:r>
              <w:rPr>
                <w:sz w:val="20"/>
              </w:rPr>
              <w:t>0.1009</w:t>
            </w:r>
          </w:p>
        </w:tc>
        <w:tc>
          <w:tcPr>
            <w:tcW w:w="852" w:type="dxa"/>
          </w:tcPr>
          <w:p>
            <w:pPr>
              <w:pStyle w:val="TableParagraph"/>
              <w:spacing w:before="13"/>
              <w:ind w:left="11"/>
              <w:rPr>
                <w:sz w:val="20"/>
              </w:rPr>
            </w:pPr>
            <w:r>
              <w:rPr>
                <w:sz w:val="20"/>
              </w:rPr>
              <w:t>0.6671</w:t>
            </w:r>
          </w:p>
        </w:tc>
        <w:tc>
          <w:tcPr>
            <w:tcW w:w="1718" w:type="dxa"/>
          </w:tcPr>
          <w:p>
            <w:pPr>
              <w:pStyle w:val="TableParagraph"/>
              <w:spacing w:before="13"/>
              <w:ind w:left="278"/>
              <w:rPr>
                <w:sz w:val="20"/>
              </w:rPr>
            </w:pPr>
            <w:r>
              <w:rPr>
                <w:sz w:val="20"/>
              </w:rPr>
              <w:t>Good</w:t>
            </w:r>
          </w:p>
        </w:tc>
      </w:tr>
      <w:tr>
        <w:trPr>
          <w:trHeight w:val="263" w:hRule="atLeast"/>
        </w:trPr>
        <w:tc>
          <w:tcPr>
            <w:tcW w:w="671" w:type="dxa"/>
          </w:tcPr>
          <w:p>
            <w:pPr>
              <w:pStyle w:val="TableParagraph"/>
              <w:ind w:left="118"/>
              <w:rPr>
                <w:sz w:val="20"/>
              </w:rPr>
            </w:pPr>
            <w:r>
              <w:rPr>
                <w:w w:val="99"/>
                <w:sz w:val="20"/>
              </w:rPr>
              <w:t>8</w:t>
            </w:r>
          </w:p>
        </w:tc>
        <w:tc>
          <w:tcPr>
            <w:tcW w:w="1360" w:type="dxa"/>
          </w:tcPr>
          <w:p>
            <w:pPr>
              <w:pStyle w:val="TableParagraph"/>
              <w:ind w:left="153"/>
              <w:rPr>
                <w:sz w:val="20"/>
              </w:rPr>
            </w:pPr>
            <w:r>
              <w:rPr>
                <w:sz w:val="20"/>
              </w:rPr>
              <w:t>0.0964</w:t>
            </w:r>
          </w:p>
        </w:tc>
        <w:tc>
          <w:tcPr>
            <w:tcW w:w="1501" w:type="dxa"/>
          </w:tcPr>
          <w:p>
            <w:pPr>
              <w:pStyle w:val="TableParagraph"/>
              <w:ind w:left="428"/>
              <w:rPr>
                <w:sz w:val="20"/>
              </w:rPr>
            </w:pPr>
            <w:r>
              <w:rPr>
                <w:sz w:val="20"/>
              </w:rPr>
              <w:t>2.0545</w:t>
            </w:r>
          </w:p>
        </w:tc>
        <w:tc>
          <w:tcPr>
            <w:tcW w:w="1288" w:type="dxa"/>
          </w:tcPr>
          <w:p>
            <w:pPr>
              <w:pStyle w:val="TableParagraph"/>
              <w:ind w:left="451"/>
              <w:rPr>
                <w:sz w:val="20"/>
              </w:rPr>
            </w:pPr>
            <w:r>
              <w:rPr>
                <w:sz w:val="20"/>
              </w:rPr>
              <w:t>0.0259</w:t>
            </w:r>
          </w:p>
        </w:tc>
        <w:tc>
          <w:tcPr>
            <w:tcW w:w="1655" w:type="dxa"/>
          </w:tcPr>
          <w:p>
            <w:pPr>
              <w:pStyle w:val="TableParagraph"/>
              <w:ind w:left="279"/>
              <w:rPr>
                <w:sz w:val="20"/>
              </w:rPr>
            </w:pPr>
            <w:r>
              <w:rPr>
                <w:sz w:val="20"/>
              </w:rPr>
              <w:t>0.0082</w:t>
            </w:r>
          </w:p>
        </w:tc>
        <w:tc>
          <w:tcPr>
            <w:tcW w:w="852" w:type="dxa"/>
          </w:tcPr>
          <w:p>
            <w:pPr>
              <w:pStyle w:val="TableParagraph"/>
              <w:ind w:left="11"/>
              <w:rPr>
                <w:sz w:val="20"/>
              </w:rPr>
            </w:pPr>
            <w:r>
              <w:rPr>
                <w:sz w:val="20"/>
              </w:rPr>
              <w:t>0.1059</w:t>
            </w:r>
          </w:p>
        </w:tc>
        <w:tc>
          <w:tcPr>
            <w:tcW w:w="1718" w:type="dxa"/>
          </w:tcPr>
          <w:p>
            <w:pPr>
              <w:pStyle w:val="TableParagraph"/>
              <w:ind w:left="278"/>
              <w:rPr>
                <w:sz w:val="20"/>
              </w:rPr>
            </w:pPr>
            <w:r>
              <w:rPr>
                <w:sz w:val="20"/>
              </w:rPr>
              <w:t>Satisfactory</w:t>
            </w:r>
          </w:p>
        </w:tc>
      </w:tr>
      <w:tr>
        <w:trPr>
          <w:trHeight w:val="264" w:hRule="atLeast"/>
        </w:trPr>
        <w:tc>
          <w:tcPr>
            <w:tcW w:w="671" w:type="dxa"/>
          </w:tcPr>
          <w:p>
            <w:pPr>
              <w:pStyle w:val="TableParagraph"/>
              <w:ind w:left="118"/>
              <w:rPr>
                <w:sz w:val="20"/>
              </w:rPr>
            </w:pPr>
            <w:r>
              <w:rPr>
                <w:sz w:val="20"/>
              </w:rPr>
              <w:t>11</w:t>
            </w:r>
          </w:p>
        </w:tc>
        <w:tc>
          <w:tcPr>
            <w:tcW w:w="1360" w:type="dxa"/>
          </w:tcPr>
          <w:p>
            <w:pPr>
              <w:pStyle w:val="TableParagraph"/>
              <w:ind w:left="153"/>
              <w:rPr>
                <w:sz w:val="20"/>
              </w:rPr>
            </w:pPr>
            <w:r>
              <w:rPr>
                <w:sz w:val="20"/>
              </w:rPr>
              <w:t>0.0050</w:t>
            </w:r>
          </w:p>
        </w:tc>
        <w:tc>
          <w:tcPr>
            <w:tcW w:w="1501" w:type="dxa"/>
          </w:tcPr>
          <w:p>
            <w:pPr>
              <w:pStyle w:val="TableParagraph"/>
              <w:ind w:left="428"/>
              <w:rPr>
                <w:sz w:val="20"/>
              </w:rPr>
            </w:pPr>
            <w:r>
              <w:rPr>
                <w:sz w:val="20"/>
              </w:rPr>
              <w:t>-2.7534</w:t>
            </w:r>
          </w:p>
        </w:tc>
        <w:tc>
          <w:tcPr>
            <w:tcW w:w="1288" w:type="dxa"/>
          </w:tcPr>
          <w:p>
            <w:pPr>
              <w:pStyle w:val="TableParagraph"/>
              <w:ind w:left="451"/>
              <w:rPr>
                <w:sz w:val="20"/>
              </w:rPr>
            </w:pPr>
            <w:r>
              <w:rPr>
                <w:sz w:val="20"/>
              </w:rPr>
              <w:t>0.1839</w:t>
            </w:r>
          </w:p>
        </w:tc>
        <w:tc>
          <w:tcPr>
            <w:tcW w:w="1655" w:type="dxa"/>
          </w:tcPr>
          <w:p>
            <w:pPr>
              <w:pStyle w:val="TableParagraph"/>
              <w:ind w:left="279"/>
              <w:rPr>
                <w:sz w:val="20"/>
              </w:rPr>
            </w:pPr>
            <w:r>
              <w:rPr>
                <w:sz w:val="20"/>
              </w:rPr>
              <w:t>0.0014</w:t>
            </w:r>
          </w:p>
        </w:tc>
        <w:tc>
          <w:tcPr>
            <w:tcW w:w="852" w:type="dxa"/>
          </w:tcPr>
          <w:p>
            <w:pPr>
              <w:pStyle w:val="TableParagraph"/>
              <w:ind w:left="11"/>
              <w:rPr>
                <w:sz w:val="20"/>
              </w:rPr>
            </w:pPr>
            <w:r>
              <w:rPr>
                <w:sz w:val="20"/>
              </w:rPr>
              <w:t>0.0194</w:t>
            </w:r>
          </w:p>
        </w:tc>
        <w:tc>
          <w:tcPr>
            <w:tcW w:w="1718" w:type="dxa"/>
          </w:tcPr>
          <w:p>
            <w:pPr>
              <w:pStyle w:val="TableParagraph"/>
              <w:ind w:left="278"/>
              <w:rPr>
                <w:sz w:val="20"/>
              </w:rPr>
            </w:pPr>
            <w:r>
              <w:rPr>
                <w:sz w:val="20"/>
              </w:rPr>
              <w:t>Satisfactory</w:t>
            </w:r>
          </w:p>
        </w:tc>
      </w:tr>
      <w:tr>
        <w:trPr>
          <w:trHeight w:val="263" w:hRule="atLeast"/>
        </w:trPr>
        <w:tc>
          <w:tcPr>
            <w:tcW w:w="671" w:type="dxa"/>
          </w:tcPr>
          <w:p>
            <w:pPr>
              <w:pStyle w:val="TableParagraph"/>
              <w:ind w:left="118"/>
              <w:rPr>
                <w:sz w:val="20"/>
              </w:rPr>
            </w:pPr>
            <w:r>
              <w:rPr>
                <w:sz w:val="20"/>
              </w:rPr>
              <w:t>29</w:t>
            </w:r>
          </w:p>
        </w:tc>
        <w:tc>
          <w:tcPr>
            <w:tcW w:w="1360" w:type="dxa"/>
          </w:tcPr>
          <w:p>
            <w:pPr>
              <w:pStyle w:val="TableParagraph"/>
              <w:ind w:left="153"/>
              <w:rPr>
                <w:sz w:val="20"/>
              </w:rPr>
            </w:pPr>
            <w:r>
              <w:rPr>
                <w:sz w:val="20"/>
              </w:rPr>
              <w:t>0.0017</w:t>
            </w:r>
          </w:p>
        </w:tc>
        <w:tc>
          <w:tcPr>
            <w:tcW w:w="1501" w:type="dxa"/>
          </w:tcPr>
          <w:p>
            <w:pPr>
              <w:pStyle w:val="TableParagraph"/>
              <w:ind w:left="428"/>
              <w:rPr>
                <w:sz w:val="20"/>
              </w:rPr>
            </w:pPr>
            <w:r>
              <w:rPr>
                <w:sz w:val="20"/>
              </w:rPr>
              <w:t>-0.9085</w:t>
            </w:r>
          </w:p>
        </w:tc>
        <w:tc>
          <w:tcPr>
            <w:tcW w:w="1288" w:type="dxa"/>
          </w:tcPr>
          <w:p>
            <w:pPr>
              <w:pStyle w:val="TableParagraph"/>
              <w:ind w:left="451"/>
              <w:rPr>
                <w:sz w:val="20"/>
              </w:rPr>
            </w:pPr>
            <w:r>
              <w:rPr>
                <w:sz w:val="20"/>
              </w:rPr>
              <w:t>0.1115</w:t>
            </w:r>
          </w:p>
        </w:tc>
        <w:tc>
          <w:tcPr>
            <w:tcW w:w="1655" w:type="dxa"/>
          </w:tcPr>
          <w:p>
            <w:pPr>
              <w:pStyle w:val="TableParagraph"/>
              <w:ind w:left="279"/>
              <w:rPr>
                <w:sz w:val="20"/>
              </w:rPr>
            </w:pPr>
            <w:r>
              <w:rPr>
                <w:sz w:val="20"/>
              </w:rPr>
              <w:t>0.0013</w:t>
            </w:r>
          </w:p>
        </w:tc>
        <w:tc>
          <w:tcPr>
            <w:tcW w:w="852" w:type="dxa"/>
          </w:tcPr>
          <w:p>
            <w:pPr>
              <w:pStyle w:val="TableParagraph"/>
              <w:ind w:left="11"/>
              <w:rPr>
                <w:sz w:val="20"/>
              </w:rPr>
            </w:pPr>
            <w:r>
              <w:rPr>
                <w:sz w:val="20"/>
              </w:rPr>
              <w:t>0.0132</w:t>
            </w:r>
          </w:p>
        </w:tc>
        <w:tc>
          <w:tcPr>
            <w:tcW w:w="1718" w:type="dxa"/>
          </w:tcPr>
          <w:p>
            <w:pPr>
              <w:pStyle w:val="TableParagraph"/>
              <w:ind w:left="278"/>
              <w:rPr>
                <w:sz w:val="20"/>
              </w:rPr>
            </w:pPr>
            <w:r>
              <w:rPr>
                <w:sz w:val="20"/>
              </w:rPr>
              <w:t>Satisfactory</w:t>
            </w:r>
          </w:p>
        </w:tc>
      </w:tr>
      <w:tr>
        <w:trPr>
          <w:trHeight w:val="278" w:hRule="atLeast"/>
        </w:trPr>
        <w:tc>
          <w:tcPr>
            <w:tcW w:w="671" w:type="dxa"/>
            <w:tcBorders>
              <w:bottom w:val="single" w:sz="4" w:space="0" w:color="000000"/>
            </w:tcBorders>
          </w:tcPr>
          <w:p>
            <w:pPr>
              <w:pStyle w:val="TableParagraph"/>
              <w:ind w:left="118"/>
              <w:rPr>
                <w:sz w:val="20"/>
              </w:rPr>
            </w:pPr>
            <w:r>
              <w:rPr>
                <w:sz w:val="20"/>
              </w:rPr>
              <w:t>34</w:t>
            </w:r>
          </w:p>
        </w:tc>
        <w:tc>
          <w:tcPr>
            <w:tcW w:w="1360" w:type="dxa"/>
            <w:tcBorders>
              <w:bottom w:val="single" w:sz="4" w:space="0" w:color="000000"/>
            </w:tcBorders>
          </w:tcPr>
          <w:p>
            <w:pPr>
              <w:pStyle w:val="TableParagraph"/>
              <w:ind w:left="153"/>
              <w:rPr>
                <w:sz w:val="20"/>
              </w:rPr>
            </w:pPr>
            <w:r>
              <w:rPr>
                <w:sz w:val="20"/>
              </w:rPr>
              <w:t>0.0002</w:t>
            </w:r>
          </w:p>
        </w:tc>
        <w:tc>
          <w:tcPr>
            <w:tcW w:w="1501" w:type="dxa"/>
            <w:tcBorders>
              <w:bottom w:val="single" w:sz="4" w:space="0" w:color="000000"/>
            </w:tcBorders>
          </w:tcPr>
          <w:p>
            <w:pPr>
              <w:pStyle w:val="TableParagraph"/>
              <w:ind w:left="428"/>
              <w:rPr>
                <w:sz w:val="20"/>
              </w:rPr>
            </w:pPr>
            <w:r>
              <w:rPr>
                <w:sz w:val="20"/>
              </w:rPr>
              <w:t>-2.5906</w:t>
            </w:r>
          </w:p>
        </w:tc>
        <w:tc>
          <w:tcPr>
            <w:tcW w:w="1288" w:type="dxa"/>
            <w:tcBorders>
              <w:bottom w:val="single" w:sz="4" w:space="0" w:color="000000"/>
            </w:tcBorders>
          </w:tcPr>
          <w:p>
            <w:pPr>
              <w:pStyle w:val="TableParagraph"/>
              <w:ind w:left="451"/>
              <w:rPr>
                <w:sz w:val="20"/>
              </w:rPr>
            </w:pPr>
            <w:r>
              <w:rPr>
                <w:sz w:val="20"/>
              </w:rPr>
              <w:t>0.0151</w:t>
            </w:r>
          </w:p>
        </w:tc>
        <w:tc>
          <w:tcPr>
            <w:tcW w:w="1655" w:type="dxa"/>
            <w:tcBorders>
              <w:bottom w:val="single" w:sz="4" w:space="0" w:color="000000"/>
            </w:tcBorders>
          </w:tcPr>
          <w:p>
            <w:pPr>
              <w:pStyle w:val="TableParagraph"/>
              <w:ind w:left="279"/>
              <w:rPr>
                <w:sz w:val="20"/>
              </w:rPr>
            </w:pPr>
            <w:r>
              <w:rPr>
                <w:sz w:val="20"/>
              </w:rPr>
              <w:t>0.0013</w:t>
            </w:r>
          </w:p>
        </w:tc>
        <w:tc>
          <w:tcPr>
            <w:tcW w:w="852" w:type="dxa"/>
            <w:tcBorders>
              <w:bottom w:val="single" w:sz="4" w:space="0" w:color="000000"/>
            </w:tcBorders>
          </w:tcPr>
          <w:p>
            <w:pPr>
              <w:pStyle w:val="TableParagraph"/>
              <w:ind w:left="11"/>
              <w:rPr>
                <w:sz w:val="20"/>
              </w:rPr>
            </w:pPr>
            <w:r>
              <w:rPr>
                <w:sz w:val="20"/>
              </w:rPr>
              <w:t>0.0132</w:t>
            </w:r>
          </w:p>
        </w:tc>
        <w:tc>
          <w:tcPr>
            <w:tcW w:w="1718" w:type="dxa"/>
            <w:tcBorders>
              <w:bottom w:val="single" w:sz="4" w:space="0" w:color="000000"/>
            </w:tcBorders>
          </w:tcPr>
          <w:p>
            <w:pPr>
              <w:pStyle w:val="TableParagraph"/>
              <w:ind w:left="278"/>
              <w:rPr>
                <w:sz w:val="20"/>
              </w:rPr>
            </w:pPr>
            <w:r>
              <w:rPr>
                <w:sz w:val="20"/>
              </w:rPr>
              <w:t>Satisfactory</w:t>
            </w:r>
          </w:p>
        </w:tc>
      </w:tr>
    </w:tbl>
    <w:p>
      <w:pPr>
        <w:pStyle w:val="BodyText"/>
        <w:spacing w:before="10"/>
        <w:rPr>
          <w:sz w:val="29"/>
        </w:rPr>
      </w:pPr>
    </w:p>
    <w:p>
      <w:pPr>
        <w:pStyle w:val="BodyText"/>
        <w:spacing w:line="360" w:lineRule="auto"/>
        <w:ind w:left="1380" w:right="1386"/>
        <w:jc w:val="both"/>
      </w:pPr>
      <w:r>
        <w:rPr/>
        <w:t>Conversely, items 8, 11, 29, and 34 had negligible guessing indices according to our classification, and interpretation in Table 6 meaning that students most unlikely guessed these identified items. Figures 5 and 6</w:t>
      </w:r>
    </w:p>
    <w:p>
      <w:pPr>
        <w:spacing w:after="0" w:line="360" w:lineRule="auto"/>
        <w:jc w:val="both"/>
        <w:sectPr>
          <w:pgSz w:w="11910" w:h="16840"/>
          <w:pgMar w:header="0" w:footer="198" w:top="1360" w:bottom="400" w:left="60" w:right="60"/>
        </w:sectPr>
      </w:pPr>
    </w:p>
    <w:p>
      <w:pPr>
        <w:pStyle w:val="BodyText"/>
        <w:spacing w:line="360" w:lineRule="auto" w:before="62"/>
        <w:ind w:left="1380" w:right="1382"/>
        <w:jc w:val="both"/>
      </w:pPr>
      <w:r>
        <w:rPr/>
        <w:t>agreed with Table 5 on this, no wonder these items provided a reasonable amount of information graphically. A careful cursory review of the figures attested that item 5 needs attention as suggested earlier. Their item information functions were too narrow.</w:t>
      </w:r>
    </w:p>
    <w:p>
      <w:pPr>
        <w:pStyle w:val="BodyText"/>
        <w:rPr>
          <w:sz w:val="30"/>
        </w:rPr>
      </w:pPr>
    </w:p>
    <w:p>
      <w:pPr>
        <w:pStyle w:val="BodyText"/>
        <w:ind w:left="1380"/>
        <w:jc w:val="both"/>
      </w:pPr>
      <w:r>
        <w:rPr>
          <w:b/>
        </w:rPr>
        <w:t>Table 6: </w:t>
      </w:r>
      <w:r>
        <w:rPr/>
        <w:t>Interpretations of Items Guessing Indices</w:t>
      </w:r>
    </w:p>
    <w:p>
      <w:pPr>
        <w:pStyle w:val="BodyText"/>
        <w:rPr>
          <w:sz w:val="10"/>
        </w:rPr>
      </w:pPr>
    </w:p>
    <w:tbl>
      <w:tblPr>
        <w:tblW w:w="0" w:type="auto"/>
        <w:jc w:val="left"/>
        <w:tblInd w:w="1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92"/>
        <w:gridCol w:w="6643"/>
      </w:tblGrid>
      <w:tr>
        <w:trPr>
          <w:trHeight w:val="263" w:hRule="atLeast"/>
        </w:trPr>
        <w:tc>
          <w:tcPr>
            <w:tcW w:w="2392" w:type="dxa"/>
            <w:tcBorders>
              <w:top w:val="single" w:sz="4" w:space="0" w:color="000000"/>
              <w:bottom w:val="single" w:sz="4" w:space="0" w:color="000000"/>
            </w:tcBorders>
          </w:tcPr>
          <w:p>
            <w:pPr>
              <w:pStyle w:val="TableParagraph"/>
              <w:spacing w:before="0"/>
              <w:ind w:left="115"/>
              <w:rPr>
                <w:b/>
                <w:sz w:val="20"/>
              </w:rPr>
            </w:pPr>
            <w:r>
              <w:rPr>
                <w:b/>
                <w:sz w:val="20"/>
              </w:rPr>
              <w:t>Guessing Indices (c)</w:t>
            </w:r>
          </w:p>
        </w:tc>
        <w:tc>
          <w:tcPr>
            <w:tcW w:w="6643" w:type="dxa"/>
            <w:tcBorders>
              <w:top w:val="single" w:sz="4" w:space="0" w:color="000000"/>
              <w:bottom w:val="single" w:sz="4" w:space="0" w:color="000000"/>
            </w:tcBorders>
          </w:tcPr>
          <w:p>
            <w:pPr>
              <w:pStyle w:val="TableParagraph"/>
              <w:spacing w:before="0"/>
              <w:ind w:left="346"/>
              <w:rPr>
                <w:b/>
                <w:sz w:val="20"/>
              </w:rPr>
            </w:pPr>
            <w:r>
              <w:rPr>
                <w:b/>
                <w:sz w:val="20"/>
              </w:rPr>
              <w:t>Interpretations</w:t>
            </w:r>
          </w:p>
        </w:tc>
      </w:tr>
      <w:tr>
        <w:trPr>
          <w:trHeight w:val="257" w:hRule="atLeast"/>
        </w:trPr>
        <w:tc>
          <w:tcPr>
            <w:tcW w:w="2392" w:type="dxa"/>
            <w:tcBorders>
              <w:top w:val="single" w:sz="4" w:space="0" w:color="000000"/>
            </w:tcBorders>
          </w:tcPr>
          <w:p>
            <w:pPr>
              <w:pStyle w:val="TableParagraph"/>
              <w:spacing w:line="233" w:lineRule="exact" w:before="4"/>
              <w:ind w:left="928"/>
              <w:rPr>
                <w:rFonts w:ascii="Symbola" w:eastAsia="Symbola"/>
                <w:sz w:val="20"/>
              </w:rPr>
            </w:pPr>
            <w:r>
              <w:rPr>
                <w:rFonts w:ascii="Symbola" w:eastAsia="Symbola"/>
                <w:sz w:val="20"/>
              </w:rPr>
              <w:t>𝑐 &lt; 0.15</w:t>
            </w:r>
          </w:p>
        </w:tc>
        <w:tc>
          <w:tcPr>
            <w:tcW w:w="6643" w:type="dxa"/>
            <w:tcBorders>
              <w:top w:val="single" w:sz="4" w:space="0" w:color="000000"/>
            </w:tcBorders>
          </w:tcPr>
          <w:p>
            <w:pPr>
              <w:pStyle w:val="TableParagraph"/>
              <w:spacing w:before="0"/>
              <w:ind w:left="346"/>
              <w:rPr>
                <w:sz w:val="20"/>
              </w:rPr>
            </w:pPr>
            <w:r>
              <w:rPr>
                <w:sz w:val="20"/>
              </w:rPr>
              <w:t>Item functions quite satisfactorily</w:t>
            </w:r>
          </w:p>
        </w:tc>
      </w:tr>
      <w:tr>
        <w:trPr>
          <w:trHeight w:val="270" w:hRule="atLeast"/>
        </w:trPr>
        <w:tc>
          <w:tcPr>
            <w:tcW w:w="2392" w:type="dxa"/>
          </w:tcPr>
          <w:p>
            <w:pPr>
              <w:pStyle w:val="TableParagraph"/>
              <w:spacing w:line="232" w:lineRule="exact" w:before="18"/>
              <w:ind w:left="0" w:right="345"/>
              <w:jc w:val="right"/>
              <w:rPr>
                <w:rFonts w:ascii="Symbola" w:hAnsi="Symbola" w:eastAsia="Symbola"/>
                <w:sz w:val="20"/>
              </w:rPr>
            </w:pPr>
            <w:r>
              <w:rPr>
                <w:rFonts w:ascii="Symbola" w:hAnsi="Symbola" w:eastAsia="Symbola"/>
                <w:sz w:val="20"/>
              </w:rPr>
              <w:t>0.15 ≤ 𝑐 ≤ 0.35</w:t>
            </w:r>
          </w:p>
        </w:tc>
        <w:tc>
          <w:tcPr>
            <w:tcW w:w="6643" w:type="dxa"/>
          </w:tcPr>
          <w:p>
            <w:pPr>
              <w:pStyle w:val="TableParagraph"/>
              <w:spacing w:before="14"/>
              <w:ind w:left="346"/>
              <w:rPr>
                <w:sz w:val="20"/>
              </w:rPr>
            </w:pPr>
            <w:r>
              <w:rPr>
                <w:sz w:val="20"/>
              </w:rPr>
              <w:t>Good item</w:t>
            </w:r>
          </w:p>
        </w:tc>
      </w:tr>
      <w:tr>
        <w:trPr>
          <w:trHeight w:val="268" w:hRule="atLeast"/>
        </w:trPr>
        <w:tc>
          <w:tcPr>
            <w:tcW w:w="2392" w:type="dxa"/>
          </w:tcPr>
          <w:p>
            <w:pPr>
              <w:pStyle w:val="TableParagraph"/>
              <w:spacing w:line="232" w:lineRule="exact" w:before="17"/>
              <w:ind w:left="0" w:right="366"/>
              <w:jc w:val="right"/>
              <w:rPr>
                <w:rFonts w:ascii="Symbola" w:hAnsi="Symbola" w:eastAsia="Symbola"/>
                <w:sz w:val="20"/>
              </w:rPr>
            </w:pPr>
            <w:r>
              <w:rPr>
                <w:rFonts w:ascii="Symbola" w:hAnsi="Symbola" w:eastAsia="Symbola"/>
                <w:sz w:val="20"/>
              </w:rPr>
              <w:t>0.36 ≤ 𝑐 ≤ 0.40</w:t>
            </w:r>
          </w:p>
        </w:tc>
        <w:tc>
          <w:tcPr>
            <w:tcW w:w="6643" w:type="dxa"/>
          </w:tcPr>
          <w:p>
            <w:pPr>
              <w:pStyle w:val="TableParagraph"/>
              <w:spacing w:before="13"/>
              <w:ind w:left="346"/>
              <w:rPr>
                <w:sz w:val="20"/>
              </w:rPr>
            </w:pPr>
            <w:r>
              <w:rPr>
                <w:sz w:val="20"/>
              </w:rPr>
              <w:t>Moderate, little or no revision is needed</w:t>
            </w:r>
          </w:p>
        </w:tc>
      </w:tr>
      <w:tr>
        <w:trPr>
          <w:trHeight w:val="270" w:hRule="atLeast"/>
        </w:trPr>
        <w:tc>
          <w:tcPr>
            <w:tcW w:w="2392" w:type="dxa"/>
          </w:tcPr>
          <w:p>
            <w:pPr>
              <w:pStyle w:val="TableParagraph"/>
              <w:spacing w:line="233" w:lineRule="exact" w:before="17"/>
              <w:ind w:left="0" w:right="366"/>
              <w:jc w:val="right"/>
              <w:rPr>
                <w:rFonts w:ascii="Symbola" w:hAnsi="Symbola" w:eastAsia="Symbola"/>
                <w:sz w:val="20"/>
              </w:rPr>
            </w:pPr>
            <w:r>
              <w:rPr>
                <w:rFonts w:ascii="Symbola" w:hAnsi="Symbola" w:eastAsia="Symbola"/>
                <w:sz w:val="20"/>
              </w:rPr>
              <w:t>0.41 ≤ 𝑐 ≤ 0.60</w:t>
            </w:r>
          </w:p>
        </w:tc>
        <w:tc>
          <w:tcPr>
            <w:tcW w:w="6643" w:type="dxa"/>
          </w:tcPr>
          <w:p>
            <w:pPr>
              <w:pStyle w:val="TableParagraph"/>
              <w:spacing w:before="13"/>
              <w:ind w:left="346"/>
              <w:rPr>
                <w:sz w:val="20"/>
              </w:rPr>
            </w:pPr>
            <w:r>
              <w:rPr>
                <w:sz w:val="20"/>
              </w:rPr>
              <w:t>Item is marginal, moderation is needed</w:t>
            </w:r>
          </w:p>
        </w:tc>
      </w:tr>
      <w:tr>
        <w:trPr>
          <w:trHeight w:val="282" w:hRule="atLeast"/>
        </w:trPr>
        <w:tc>
          <w:tcPr>
            <w:tcW w:w="2392" w:type="dxa"/>
            <w:tcBorders>
              <w:bottom w:val="single" w:sz="4" w:space="0" w:color="000000"/>
            </w:tcBorders>
          </w:tcPr>
          <w:p>
            <w:pPr>
              <w:pStyle w:val="TableParagraph"/>
              <w:spacing w:line="244" w:lineRule="exact" w:before="18"/>
              <w:ind w:left="928"/>
              <w:rPr>
                <w:rFonts w:ascii="Symbola" w:eastAsia="Symbola"/>
                <w:sz w:val="20"/>
              </w:rPr>
            </w:pPr>
            <w:r>
              <w:rPr>
                <w:rFonts w:ascii="Symbola" w:eastAsia="Symbola"/>
                <w:sz w:val="20"/>
              </w:rPr>
              <w:t>𝑐 &gt; 0.60</w:t>
            </w:r>
          </w:p>
        </w:tc>
        <w:tc>
          <w:tcPr>
            <w:tcW w:w="6643" w:type="dxa"/>
            <w:tcBorders>
              <w:bottom w:val="single" w:sz="4" w:space="0" w:color="000000"/>
            </w:tcBorders>
          </w:tcPr>
          <w:p>
            <w:pPr>
              <w:pStyle w:val="TableParagraph"/>
              <w:spacing w:before="14"/>
              <w:ind w:left="346"/>
              <w:rPr>
                <w:sz w:val="20"/>
              </w:rPr>
            </w:pPr>
            <w:r>
              <w:rPr>
                <w:sz w:val="20"/>
              </w:rPr>
              <w:t>Poor item, it should be eliminated or moderated</w:t>
            </w:r>
          </w:p>
        </w:tc>
      </w:tr>
    </w:tbl>
    <w:p>
      <w:pPr>
        <w:pStyle w:val="BodyText"/>
        <w:spacing w:before="7"/>
        <w:rPr>
          <w:sz w:val="26"/>
        </w:rPr>
      </w:pPr>
      <w:r>
        <w:rPr/>
        <w:drawing>
          <wp:anchor distT="0" distB="0" distL="0" distR="0" allowOverlap="1" layoutInCell="1" locked="0" behindDoc="0" simplePos="0" relativeHeight="18">
            <wp:simplePos x="0" y="0"/>
            <wp:positionH relativeFrom="page">
              <wp:posOffset>933450</wp:posOffset>
            </wp:positionH>
            <wp:positionV relativeFrom="paragraph">
              <wp:posOffset>219075</wp:posOffset>
            </wp:positionV>
            <wp:extent cx="5535593" cy="2376487"/>
            <wp:effectExtent l="0" t="0" r="0" b="0"/>
            <wp:wrapTopAndBottom/>
            <wp:docPr id="15" name="image8.jpeg" descr="C:\Users\MATTHEW ADETUTU\Desktop\AJS\j3a.png"/>
            <wp:cNvGraphicFramePr>
              <a:graphicFrameLocks noChangeAspect="1"/>
            </wp:cNvGraphicFramePr>
            <a:graphic>
              <a:graphicData uri="http://schemas.openxmlformats.org/drawingml/2006/picture">
                <pic:pic>
                  <pic:nvPicPr>
                    <pic:cNvPr id="16" name="image8.jpeg"/>
                    <pic:cNvPicPr/>
                  </pic:nvPicPr>
                  <pic:blipFill>
                    <a:blip r:embed="rId24" cstate="print"/>
                    <a:stretch>
                      <a:fillRect/>
                    </a:stretch>
                  </pic:blipFill>
                  <pic:spPr>
                    <a:xfrm>
                      <a:off x="0" y="0"/>
                      <a:ext cx="5535593" cy="2376487"/>
                    </a:xfrm>
                    <a:prstGeom prst="rect">
                      <a:avLst/>
                    </a:prstGeom>
                  </pic:spPr>
                </pic:pic>
              </a:graphicData>
            </a:graphic>
          </wp:anchor>
        </w:drawing>
      </w:r>
    </w:p>
    <w:p>
      <w:pPr>
        <w:pStyle w:val="BodyText"/>
        <w:rPr>
          <w:sz w:val="27"/>
        </w:rPr>
      </w:pPr>
    </w:p>
    <w:p>
      <w:pPr>
        <w:spacing w:before="0"/>
        <w:ind w:left="2509" w:right="2509" w:firstLine="0"/>
        <w:jc w:val="center"/>
        <w:rPr>
          <w:sz w:val="20"/>
        </w:rPr>
      </w:pPr>
      <w:r>
        <w:rPr>
          <w:b/>
          <w:sz w:val="20"/>
        </w:rPr>
        <w:t>Figure 5: </w:t>
      </w:r>
      <w:r>
        <w:rPr>
          <w:sz w:val="20"/>
        </w:rPr>
        <w:t>Guessing Indices of Some Selected Items</w:t>
      </w:r>
    </w:p>
    <w:p>
      <w:pPr>
        <w:pStyle w:val="BodyText"/>
      </w:pPr>
    </w:p>
    <w:p>
      <w:pPr>
        <w:pStyle w:val="BodyText"/>
        <w:spacing w:before="4"/>
        <w:rPr>
          <w:sz w:val="16"/>
        </w:rPr>
      </w:pPr>
      <w:r>
        <w:rPr/>
        <w:drawing>
          <wp:anchor distT="0" distB="0" distL="0" distR="0" allowOverlap="1" layoutInCell="1" locked="0" behindDoc="0" simplePos="0" relativeHeight="19">
            <wp:simplePos x="0" y="0"/>
            <wp:positionH relativeFrom="page">
              <wp:posOffset>933450</wp:posOffset>
            </wp:positionH>
            <wp:positionV relativeFrom="paragraph">
              <wp:posOffset>144694</wp:posOffset>
            </wp:positionV>
            <wp:extent cx="5513451" cy="2756725"/>
            <wp:effectExtent l="0" t="0" r="0" b="0"/>
            <wp:wrapTopAndBottom/>
            <wp:docPr id="17" name="image9.jpeg" descr="C:\Users\MATTHEW ADETUTU\Desktop\AJS\j3b.png"/>
            <wp:cNvGraphicFramePr>
              <a:graphicFrameLocks noChangeAspect="1"/>
            </wp:cNvGraphicFramePr>
            <a:graphic>
              <a:graphicData uri="http://schemas.openxmlformats.org/drawingml/2006/picture">
                <pic:pic>
                  <pic:nvPicPr>
                    <pic:cNvPr id="18" name="image9.jpeg"/>
                    <pic:cNvPicPr/>
                  </pic:nvPicPr>
                  <pic:blipFill>
                    <a:blip r:embed="rId25" cstate="print"/>
                    <a:stretch>
                      <a:fillRect/>
                    </a:stretch>
                  </pic:blipFill>
                  <pic:spPr>
                    <a:xfrm>
                      <a:off x="0" y="0"/>
                      <a:ext cx="5513451" cy="2756725"/>
                    </a:xfrm>
                    <a:prstGeom prst="rect">
                      <a:avLst/>
                    </a:prstGeom>
                  </pic:spPr>
                </pic:pic>
              </a:graphicData>
            </a:graphic>
          </wp:anchor>
        </w:drawing>
      </w:r>
    </w:p>
    <w:p>
      <w:pPr>
        <w:pStyle w:val="BodyText"/>
        <w:spacing w:before="3"/>
        <w:rPr>
          <w:sz w:val="28"/>
        </w:rPr>
      </w:pPr>
    </w:p>
    <w:p>
      <w:pPr>
        <w:pStyle w:val="BodyText"/>
        <w:spacing w:before="1"/>
        <w:ind w:left="2508" w:right="2513"/>
        <w:jc w:val="center"/>
      </w:pPr>
      <w:r>
        <w:rPr>
          <w:b/>
        </w:rPr>
        <w:t>Figure 6: </w:t>
      </w:r>
      <w:r>
        <w:rPr/>
        <w:t>Effect of Guessing on Information Provided by Selected Items</w:t>
      </w:r>
    </w:p>
    <w:p>
      <w:pPr>
        <w:spacing w:after="0"/>
        <w:jc w:val="center"/>
        <w:sectPr>
          <w:pgSz w:w="11910" w:h="16840"/>
          <w:pgMar w:header="0" w:footer="198" w:top="1360" w:bottom="400" w:left="60" w:right="60"/>
        </w:sectPr>
      </w:pPr>
    </w:p>
    <w:p>
      <w:pPr>
        <w:pStyle w:val="BodyText"/>
      </w:pPr>
    </w:p>
    <w:p>
      <w:pPr>
        <w:pStyle w:val="BodyText"/>
      </w:pPr>
    </w:p>
    <w:p>
      <w:pPr>
        <w:pStyle w:val="Heading1"/>
        <w:spacing w:before="209"/>
      </w:pPr>
      <w:r>
        <w:rPr/>
        <w:t>CONCLUSIONS</w:t>
      </w:r>
    </w:p>
    <w:p>
      <w:pPr>
        <w:pStyle w:val="BodyText"/>
        <w:spacing w:line="360" w:lineRule="auto" w:before="138"/>
        <w:ind w:left="1380" w:right="1375"/>
        <w:jc w:val="both"/>
      </w:pPr>
      <w:r>
        <w:rPr/>
        <w:t>The major importance of item analysis is the identification of defective test items for the purpose of correcting them by using relevant statistics which revealed important, and relevant information about the items for the purpose of upgrading these multiple-choice items. Dichotomous IRT models applied identified flaws in the selected items as suggested in Tables 1, 3, and 5. Very easy items 5, 34 and 11 need item moderation to upgrade its difficulty indices. Moreover, items 5, and 7 were unlikely to discriminate ability among students as identified by</w:t>
      </w:r>
      <w:r>
        <w:rPr>
          <w:spacing w:val="-3"/>
        </w:rPr>
        <w:t> </w:t>
      </w:r>
      <w:r>
        <w:rPr/>
        <w:t>equation</w:t>
      </w:r>
      <w:r>
        <w:rPr>
          <w:spacing w:val="-5"/>
        </w:rPr>
        <w:t> </w:t>
      </w:r>
      <w:r>
        <w:rPr/>
        <w:t>(2),</w:t>
      </w:r>
      <w:r>
        <w:rPr>
          <w:spacing w:val="-4"/>
        </w:rPr>
        <w:t> </w:t>
      </w:r>
      <w:r>
        <w:rPr/>
        <w:t>and</w:t>
      </w:r>
      <w:r>
        <w:rPr>
          <w:spacing w:val="-2"/>
        </w:rPr>
        <w:t> </w:t>
      </w:r>
      <w:r>
        <w:rPr/>
        <w:t>presented</w:t>
      </w:r>
      <w:r>
        <w:rPr>
          <w:spacing w:val="-4"/>
        </w:rPr>
        <w:t> </w:t>
      </w:r>
      <w:r>
        <w:rPr/>
        <w:t>in</w:t>
      </w:r>
      <w:r>
        <w:rPr>
          <w:spacing w:val="-4"/>
        </w:rPr>
        <w:t> </w:t>
      </w:r>
      <w:r>
        <w:rPr/>
        <w:t>Table</w:t>
      </w:r>
      <w:r>
        <w:rPr>
          <w:spacing w:val="-6"/>
        </w:rPr>
        <w:t> </w:t>
      </w:r>
      <w:r>
        <w:rPr/>
        <w:t>3,</w:t>
      </w:r>
      <w:r>
        <w:rPr>
          <w:spacing w:val="-6"/>
        </w:rPr>
        <w:t> </w:t>
      </w:r>
      <w:r>
        <w:rPr/>
        <w:t>these</w:t>
      </w:r>
      <w:r>
        <w:rPr>
          <w:spacing w:val="-3"/>
        </w:rPr>
        <w:t> </w:t>
      </w:r>
      <w:r>
        <w:rPr/>
        <w:t>need</w:t>
      </w:r>
      <w:r>
        <w:rPr>
          <w:spacing w:val="-2"/>
        </w:rPr>
        <w:t> </w:t>
      </w:r>
      <w:r>
        <w:rPr/>
        <w:t>item</w:t>
      </w:r>
      <w:r>
        <w:rPr>
          <w:spacing w:val="1"/>
        </w:rPr>
        <w:t> </w:t>
      </w:r>
      <w:r>
        <w:rPr/>
        <w:t>moderation</w:t>
      </w:r>
      <w:r>
        <w:rPr>
          <w:spacing w:val="-5"/>
        </w:rPr>
        <w:t> </w:t>
      </w:r>
      <w:r>
        <w:rPr/>
        <w:t>as</w:t>
      </w:r>
      <w:r>
        <w:rPr>
          <w:spacing w:val="-5"/>
        </w:rPr>
        <w:t> </w:t>
      </w:r>
      <w:r>
        <w:rPr/>
        <w:t>well</w:t>
      </w:r>
      <w:r>
        <w:rPr>
          <w:spacing w:val="-3"/>
        </w:rPr>
        <w:t> </w:t>
      </w:r>
      <w:r>
        <w:rPr/>
        <w:t>while</w:t>
      </w:r>
      <w:r>
        <w:rPr>
          <w:spacing w:val="-3"/>
        </w:rPr>
        <w:t> </w:t>
      </w:r>
      <w:r>
        <w:rPr/>
        <w:t>item</w:t>
      </w:r>
      <w:r>
        <w:rPr>
          <w:spacing w:val="-6"/>
        </w:rPr>
        <w:t> </w:t>
      </w:r>
      <w:r>
        <w:rPr/>
        <w:t>5</w:t>
      </w:r>
      <w:r>
        <w:rPr>
          <w:spacing w:val="-5"/>
        </w:rPr>
        <w:t> </w:t>
      </w:r>
      <w:r>
        <w:rPr/>
        <w:t>was</w:t>
      </w:r>
      <w:r>
        <w:rPr>
          <w:spacing w:val="-5"/>
        </w:rPr>
        <w:t> </w:t>
      </w:r>
      <w:r>
        <w:rPr/>
        <w:t>identified</w:t>
      </w:r>
      <w:r>
        <w:rPr>
          <w:spacing w:val="-2"/>
        </w:rPr>
        <w:t> </w:t>
      </w:r>
      <w:r>
        <w:rPr/>
        <w:t>as</w:t>
      </w:r>
      <w:r>
        <w:rPr>
          <w:spacing w:val="-4"/>
        </w:rPr>
        <w:t> </w:t>
      </w:r>
      <w:r>
        <w:rPr/>
        <w:t>most guessed</w:t>
      </w:r>
      <w:r>
        <w:rPr>
          <w:spacing w:val="-1"/>
        </w:rPr>
        <w:t> </w:t>
      </w:r>
      <w:r>
        <w:rPr/>
        <w:t>where</w:t>
      </w:r>
      <w:r>
        <w:rPr>
          <w:spacing w:val="-4"/>
        </w:rPr>
        <w:t> </w:t>
      </w:r>
      <w:r>
        <w:rPr/>
        <w:t>a</w:t>
      </w:r>
      <w:r>
        <w:rPr>
          <w:spacing w:val="-3"/>
        </w:rPr>
        <w:t> </w:t>
      </w:r>
      <w:r>
        <w:rPr/>
        <w:t>less</w:t>
      </w:r>
      <w:r>
        <w:rPr>
          <w:spacing w:val="-2"/>
        </w:rPr>
        <w:t> </w:t>
      </w:r>
      <w:r>
        <w:rPr/>
        <w:t>ability</w:t>
      </w:r>
      <w:r>
        <w:rPr>
          <w:spacing w:val="-1"/>
        </w:rPr>
        <w:t> </w:t>
      </w:r>
      <w:r>
        <w:rPr/>
        <w:t>student</w:t>
      </w:r>
      <w:r>
        <w:rPr>
          <w:spacing w:val="-4"/>
        </w:rPr>
        <w:t> </w:t>
      </w:r>
      <w:r>
        <w:rPr/>
        <w:t>most</w:t>
      </w:r>
      <w:r>
        <w:rPr>
          <w:spacing w:val="-3"/>
        </w:rPr>
        <w:t> </w:t>
      </w:r>
      <w:r>
        <w:rPr/>
        <w:t>likely</w:t>
      </w:r>
      <w:r>
        <w:rPr>
          <w:spacing w:val="-2"/>
        </w:rPr>
        <w:t> </w:t>
      </w:r>
      <w:r>
        <w:rPr/>
        <w:t>to</w:t>
      </w:r>
      <w:r>
        <w:rPr>
          <w:spacing w:val="-4"/>
        </w:rPr>
        <w:t> </w:t>
      </w:r>
      <w:r>
        <w:rPr/>
        <w:t>endorse</w:t>
      </w:r>
      <w:r>
        <w:rPr>
          <w:spacing w:val="-1"/>
        </w:rPr>
        <w:t> </w:t>
      </w:r>
      <w:r>
        <w:rPr/>
        <w:t>it</w:t>
      </w:r>
      <w:r>
        <w:rPr>
          <w:spacing w:val="-5"/>
        </w:rPr>
        <w:t> </w:t>
      </w:r>
      <w:r>
        <w:rPr/>
        <w:t>correctly.</w:t>
      </w:r>
      <w:r>
        <w:rPr>
          <w:spacing w:val="-1"/>
        </w:rPr>
        <w:t> </w:t>
      </w:r>
      <w:r>
        <w:rPr/>
        <w:t>These</w:t>
      </w:r>
      <w:r>
        <w:rPr>
          <w:spacing w:val="-2"/>
        </w:rPr>
        <w:t> </w:t>
      </w:r>
      <w:r>
        <w:rPr/>
        <w:t>are</w:t>
      </w:r>
      <w:r>
        <w:rPr>
          <w:spacing w:val="-3"/>
        </w:rPr>
        <w:t> </w:t>
      </w:r>
      <w:r>
        <w:rPr/>
        <w:t>warning</w:t>
      </w:r>
      <w:r>
        <w:rPr>
          <w:spacing w:val="-6"/>
        </w:rPr>
        <w:t> </w:t>
      </w:r>
      <w:r>
        <w:rPr/>
        <w:t>messages</w:t>
      </w:r>
      <w:r>
        <w:rPr>
          <w:spacing w:val="-2"/>
        </w:rPr>
        <w:t> </w:t>
      </w:r>
      <w:r>
        <w:rPr/>
        <w:t>that</w:t>
      </w:r>
      <w:r>
        <w:rPr>
          <w:spacing w:val="-2"/>
        </w:rPr>
        <w:t> </w:t>
      </w:r>
      <w:r>
        <w:rPr/>
        <w:t>need</w:t>
      </w:r>
      <w:r>
        <w:rPr>
          <w:spacing w:val="-2"/>
        </w:rPr>
        <w:t> </w:t>
      </w:r>
      <w:r>
        <w:rPr/>
        <w:t>the attention of test developers, for possible</w:t>
      </w:r>
      <w:r>
        <w:rPr>
          <w:spacing w:val="-1"/>
        </w:rPr>
        <w:t> </w:t>
      </w:r>
      <w:r>
        <w:rPr/>
        <w:t>remedies.</w:t>
      </w:r>
    </w:p>
    <w:p>
      <w:pPr>
        <w:pStyle w:val="BodyText"/>
        <w:spacing w:before="1"/>
        <w:rPr>
          <w:sz w:val="30"/>
        </w:rPr>
      </w:pPr>
    </w:p>
    <w:p>
      <w:pPr>
        <w:pStyle w:val="BodyText"/>
        <w:spacing w:before="1"/>
        <w:ind w:left="1380"/>
        <w:jc w:val="both"/>
      </w:pPr>
      <w:r>
        <w:rPr/>
        <w:t>Findings that will assist test developers are stated as follows:</w:t>
      </w:r>
    </w:p>
    <w:p>
      <w:pPr>
        <w:pStyle w:val="ListParagraph"/>
        <w:numPr>
          <w:ilvl w:val="0"/>
          <w:numId w:val="2"/>
        </w:numPr>
        <w:tabs>
          <w:tab w:pos="1583" w:val="left" w:leader="none"/>
        </w:tabs>
        <w:spacing w:line="240" w:lineRule="auto" w:before="115" w:after="0"/>
        <w:ind w:left="1582" w:right="0" w:hanging="203"/>
        <w:jc w:val="left"/>
        <w:rPr>
          <w:sz w:val="20"/>
        </w:rPr>
      </w:pPr>
      <w:r>
        <w:rPr>
          <w:sz w:val="20"/>
        </w:rPr>
        <w:t>Students’ abilities were modelled under different IRT models as displayed in Tables 1, 3, and</w:t>
      </w:r>
      <w:r>
        <w:rPr>
          <w:spacing w:val="-10"/>
          <w:sz w:val="20"/>
        </w:rPr>
        <w:t> </w:t>
      </w:r>
      <w:r>
        <w:rPr>
          <w:sz w:val="20"/>
        </w:rPr>
        <w:t>5.</w:t>
      </w:r>
    </w:p>
    <w:p>
      <w:pPr>
        <w:pStyle w:val="ListParagraph"/>
        <w:numPr>
          <w:ilvl w:val="0"/>
          <w:numId w:val="2"/>
        </w:numPr>
        <w:tabs>
          <w:tab w:pos="1619" w:val="left" w:leader="none"/>
        </w:tabs>
        <w:spacing w:line="357" w:lineRule="auto" w:before="116" w:after="0"/>
        <w:ind w:left="2100" w:right="1386" w:hanging="720"/>
        <w:jc w:val="left"/>
        <w:rPr>
          <w:sz w:val="20"/>
        </w:rPr>
      </w:pPr>
      <w:r>
        <w:rPr>
          <w:sz w:val="20"/>
        </w:rPr>
        <w:t>A high item difficult index without a commensurate discriminatory power would not serve the intended purposes.</w:t>
      </w:r>
    </w:p>
    <w:p>
      <w:pPr>
        <w:pStyle w:val="ListParagraph"/>
        <w:numPr>
          <w:ilvl w:val="0"/>
          <w:numId w:val="2"/>
        </w:numPr>
        <w:tabs>
          <w:tab w:pos="1599" w:val="left" w:leader="none"/>
        </w:tabs>
        <w:spacing w:line="360" w:lineRule="auto" w:before="3" w:after="0"/>
        <w:ind w:left="2100" w:right="1387" w:hanging="720"/>
        <w:jc w:val="left"/>
        <w:rPr>
          <w:sz w:val="20"/>
        </w:rPr>
      </w:pPr>
      <w:r>
        <w:rPr>
          <w:sz w:val="20"/>
        </w:rPr>
        <w:t>Item response analysis of our examination questions at different levels of education is important to identify defectives</w:t>
      </w:r>
      <w:r>
        <w:rPr>
          <w:spacing w:val="-2"/>
          <w:sz w:val="20"/>
        </w:rPr>
        <w:t> </w:t>
      </w:r>
      <w:r>
        <w:rPr>
          <w:sz w:val="20"/>
        </w:rPr>
        <w:t>items.</w:t>
      </w:r>
    </w:p>
    <w:p>
      <w:pPr>
        <w:pStyle w:val="ListParagraph"/>
        <w:numPr>
          <w:ilvl w:val="0"/>
          <w:numId w:val="2"/>
        </w:numPr>
        <w:tabs>
          <w:tab w:pos="1583" w:val="left" w:leader="none"/>
        </w:tabs>
        <w:spacing w:line="240" w:lineRule="auto" w:before="1" w:after="0"/>
        <w:ind w:left="1582" w:right="0" w:hanging="203"/>
        <w:jc w:val="left"/>
        <w:rPr>
          <w:sz w:val="20"/>
        </w:rPr>
      </w:pPr>
      <w:r>
        <w:rPr>
          <w:sz w:val="20"/>
        </w:rPr>
        <w:t>A good test items such as item 29 segregates different ability levels of students as displayed in Figure</w:t>
      </w:r>
      <w:r>
        <w:rPr>
          <w:spacing w:val="-11"/>
          <w:sz w:val="20"/>
        </w:rPr>
        <w:t> </w:t>
      </w:r>
      <w:r>
        <w:rPr>
          <w:sz w:val="20"/>
        </w:rPr>
        <w:t>4.</w:t>
      </w:r>
    </w:p>
    <w:p>
      <w:pPr>
        <w:pStyle w:val="ListParagraph"/>
        <w:numPr>
          <w:ilvl w:val="0"/>
          <w:numId w:val="2"/>
        </w:numPr>
        <w:tabs>
          <w:tab w:pos="1582" w:val="left" w:leader="none"/>
        </w:tabs>
        <w:spacing w:line="240" w:lineRule="auto" w:before="114" w:after="0"/>
        <w:ind w:left="1581" w:right="0" w:hanging="202"/>
        <w:jc w:val="left"/>
        <w:rPr>
          <w:sz w:val="20"/>
        </w:rPr>
      </w:pPr>
      <w:r>
        <w:rPr>
          <w:sz w:val="20"/>
        </w:rPr>
        <w:t>Good distractors are boaster to quality multiple choice</w:t>
      </w:r>
      <w:r>
        <w:rPr>
          <w:spacing w:val="-1"/>
          <w:sz w:val="20"/>
        </w:rPr>
        <w:t> </w:t>
      </w:r>
      <w:r>
        <w:rPr>
          <w:sz w:val="20"/>
        </w:rPr>
        <w:t>questions</w:t>
      </w:r>
    </w:p>
    <w:p>
      <w:pPr>
        <w:pStyle w:val="ListParagraph"/>
        <w:numPr>
          <w:ilvl w:val="0"/>
          <w:numId w:val="2"/>
        </w:numPr>
        <w:tabs>
          <w:tab w:pos="1583" w:val="left" w:leader="none"/>
        </w:tabs>
        <w:spacing w:line="240" w:lineRule="auto" w:before="116" w:after="0"/>
        <w:ind w:left="1582" w:right="0" w:hanging="203"/>
        <w:jc w:val="left"/>
        <w:rPr>
          <w:sz w:val="20"/>
        </w:rPr>
      </w:pPr>
      <w:r>
        <w:rPr>
          <w:sz w:val="20"/>
        </w:rPr>
        <w:t>Ill prepared item such as 5 will prone to guessing as shown in Table</w:t>
      </w:r>
      <w:r>
        <w:rPr>
          <w:spacing w:val="-4"/>
          <w:sz w:val="20"/>
        </w:rPr>
        <w:t> </w:t>
      </w:r>
      <w:r>
        <w:rPr>
          <w:sz w:val="20"/>
        </w:rPr>
        <w:t>5.</w:t>
      </w:r>
    </w:p>
    <w:p>
      <w:pPr>
        <w:pStyle w:val="BodyText"/>
        <w:rPr>
          <w:sz w:val="22"/>
        </w:rPr>
      </w:pPr>
    </w:p>
    <w:p>
      <w:pPr>
        <w:pStyle w:val="BodyText"/>
        <w:spacing w:before="10"/>
        <w:rPr>
          <w:sz w:val="17"/>
        </w:rPr>
      </w:pPr>
    </w:p>
    <w:p>
      <w:pPr>
        <w:pStyle w:val="BodyText"/>
        <w:spacing w:line="360" w:lineRule="auto"/>
        <w:ind w:left="1380" w:right="1381" w:firstLine="50"/>
        <w:jc w:val="both"/>
      </w:pPr>
      <w:r>
        <w:rPr/>
        <w:t>It</w:t>
      </w:r>
      <w:r>
        <w:rPr>
          <w:spacing w:val="-5"/>
        </w:rPr>
        <w:t> </w:t>
      </w:r>
      <w:r>
        <w:rPr/>
        <w:t>has</w:t>
      </w:r>
      <w:r>
        <w:rPr>
          <w:spacing w:val="-5"/>
        </w:rPr>
        <w:t> </w:t>
      </w:r>
      <w:r>
        <w:rPr/>
        <w:t>been</w:t>
      </w:r>
      <w:r>
        <w:rPr>
          <w:spacing w:val="-2"/>
        </w:rPr>
        <w:t> </w:t>
      </w:r>
      <w:r>
        <w:rPr/>
        <w:t>discovered</w:t>
      </w:r>
      <w:r>
        <w:rPr>
          <w:spacing w:val="-3"/>
        </w:rPr>
        <w:t> </w:t>
      </w:r>
      <w:r>
        <w:rPr/>
        <w:t>that</w:t>
      </w:r>
      <w:r>
        <w:rPr>
          <w:spacing w:val="-4"/>
        </w:rPr>
        <w:t> </w:t>
      </w:r>
      <w:r>
        <w:rPr/>
        <w:t>for</w:t>
      </w:r>
      <w:r>
        <w:rPr>
          <w:spacing w:val="-3"/>
        </w:rPr>
        <w:t> </w:t>
      </w:r>
      <w:r>
        <w:rPr/>
        <w:t>items</w:t>
      </w:r>
      <w:r>
        <w:rPr>
          <w:spacing w:val="-5"/>
        </w:rPr>
        <w:t> </w:t>
      </w:r>
      <w:r>
        <w:rPr/>
        <w:t>to</w:t>
      </w:r>
      <w:r>
        <w:rPr>
          <w:spacing w:val="-3"/>
        </w:rPr>
        <w:t> </w:t>
      </w:r>
      <w:r>
        <w:rPr/>
        <w:t>be</w:t>
      </w:r>
      <w:r>
        <w:rPr>
          <w:spacing w:val="-4"/>
        </w:rPr>
        <w:t> </w:t>
      </w:r>
      <w:r>
        <w:rPr/>
        <w:t>suitable</w:t>
      </w:r>
      <w:r>
        <w:rPr>
          <w:spacing w:val="-4"/>
        </w:rPr>
        <w:t> </w:t>
      </w:r>
      <w:r>
        <w:rPr/>
        <w:t>in</w:t>
      </w:r>
      <w:r>
        <w:rPr>
          <w:spacing w:val="-3"/>
        </w:rPr>
        <w:t> </w:t>
      </w:r>
      <w:r>
        <w:rPr/>
        <w:t>providing</w:t>
      </w:r>
      <w:r>
        <w:rPr>
          <w:spacing w:val="-3"/>
        </w:rPr>
        <w:t> </w:t>
      </w:r>
      <w:r>
        <w:rPr/>
        <w:t>needed</w:t>
      </w:r>
      <w:r>
        <w:rPr>
          <w:spacing w:val="-3"/>
        </w:rPr>
        <w:t> </w:t>
      </w:r>
      <w:r>
        <w:rPr/>
        <w:t>information</w:t>
      </w:r>
      <w:r>
        <w:rPr>
          <w:spacing w:val="-2"/>
        </w:rPr>
        <w:t> </w:t>
      </w:r>
      <w:r>
        <w:rPr/>
        <w:t>about</w:t>
      </w:r>
      <w:r>
        <w:rPr>
          <w:spacing w:val="-5"/>
        </w:rPr>
        <w:t> </w:t>
      </w:r>
      <w:r>
        <w:rPr/>
        <w:t>the</w:t>
      </w:r>
      <w:r>
        <w:rPr>
          <w:spacing w:val="-3"/>
        </w:rPr>
        <w:t> </w:t>
      </w:r>
      <w:r>
        <w:rPr/>
        <w:t>students</w:t>
      </w:r>
      <w:r>
        <w:rPr>
          <w:spacing w:val="-5"/>
        </w:rPr>
        <w:t> </w:t>
      </w:r>
      <w:r>
        <w:rPr/>
        <w:t>especially in</w:t>
      </w:r>
      <w:r>
        <w:rPr>
          <w:spacing w:val="-14"/>
        </w:rPr>
        <w:t> </w:t>
      </w:r>
      <w:r>
        <w:rPr/>
        <w:t>education</w:t>
      </w:r>
      <w:r>
        <w:rPr>
          <w:spacing w:val="-13"/>
        </w:rPr>
        <w:t> </w:t>
      </w:r>
      <w:r>
        <w:rPr/>
        <w:t>setting,</w:t>
      </w:r>
      <w:r>
        <w:rPr>
          <w:spacing w:val="-14"/>
        </w:rPr>
        <w:t> </w:t>
      </w:r>
      <w:r>
        <w:rPr/>
        <w:t>it</w:t>
      </w:r>
      <w:r>
        <w:rPr>
          <w:spacing w:val="-15"/>
        </w:rPr>
        <w:t> </w:t>
      </w:r>
      <w:r>
        <w:rPr/>
        <w:t>must</w:t>
      </w:r>
      <w:r>
        <w:rPr>
          <w:spacing w:val="-14"/>
        </w:rPr>
        <w:t> </w:t>
      </w:r>
      <w:r>
        <w:rPr/>
        <w:t>provide</w:t>
      </w:r>
      <w:r>
        <w:rPr>
          <w:spacing w:val="-14"/>
        </w:rPr>
        <w:t> </w:t>
      </w:r>
      <w:r>
        <w:rPr/>
        <w:t>information</w:t>
      </w:r>
      <w:r>
        <w:rPr>
          <w:spacing w:val="-14"/>
        </w:rPr>
        <w:t> </w:t>
      </w:r>
      <w:r>
        <w:rPr/>
        <w:t>that</w:t>
      </w:r>
      <w:r>
        <w:rPr>
          <w:spacing w:val="-14"/>
        </w:rPr>
        <w:t> </w:t>
      </w:r>
      <w:r>
        <w:rPr/>
        <w:t>cut</w:t>
      </w:r>
      <w:r>
        <w:rPr>
          <w:spacing w:val="-14"/>
        </w:rPr>
        <w:t> </w:t>
      </w:r>
      <w:r>
        <w:rPr/>
        <w:t>across</w:t>
      </w:r>
      <w:r>
        <w:rPr>
          <w:spacing w:val="-15"/>
        </w:rPr>
        <w:t> </w:t>
      </w:r>
      <w:r>
        <w:rPr/>
        <w:t>different</w:t>
      </w:r>
      <w:r>
        <w:rPr>
          <w:spacing w:val="-15"/>
        </w:rPr>
        <w:t> </w:t>
      </w:r>
      <w:r>
        <w:rPr/>
        <w:t>levels</w:t>
      </w:r>
      <w:r>
        <w:rPr>
          <w:spacing w:val="-15"/>
        </w:rPr>
        <w:t> </w:t>
      </w:r>
      <w:r>
        <w:rPr/>
        <w:t>of</w:t>
      </w:r>
      <w:r>
        <w:rPr>
          <w:spacing w:val="-16"/>
        </w:rPr>
        <w:t> </w:t>
      </w:r>
      <w:r>
        <w:rPr/>
        <w:t>ability</w:t>
      </w:r>
      <w:r>
        <w:rPr>
          <w:spacing w:val="-13"/>
        </w:rPr>
        <w:t> </w:t>
      </w:r>
      <w:r>
        <w:rPr/>
        <w:t>scales.</w:t>
      </w:r>
      <w:r>
        <w:rPr>
          <w:spacing w:val="-15"/>
        </w:rPr>
        <w:t> </w:t>
      </w:r>
      <w:r>
        <w:rPr/>
        <w:t>Too</w:t>
      </w:r>
      <w:r>
        <w:rPr>
          <w:spacing w:val="-13"/>
        </w:rPr>
        <w:t> </w:t>
      </w:r>
      <w:r>
        <w:rPr/>
        <w:t>much</w:t>
      </w:r>
      <w:r>
        <w:rPr>
          <w:spacing w:val="-13"/>
        </w:rPr>
        <w:t> </w:t>
      </w:r>
      <w:r>
        <w:rPr/>
        <w:t>difficult items (questions) may not serve the purpose intended for. It is very important that items (tests) developers and administrators should take advantages offered by item analysis in order to identify defectives items and in extensive study of tests, item scores, and assessment of students’</w:t>
      </w:r>
      <w:r>
        <w:rPr>
          <w:spacing w:val="-2"/>
        </w:rPr>
        <w:t> </w:t>
      </w:r>
      <w:r>
        <w:rPr/>
        <w:t>ability.</w:t>
      </w:r>
    </w:p>
    <w:p>
      <w:pPr>
        <w:pStyle w:val="BodyText"/>
        <w:spacing w:line="360" w:lineRule="auto" w:before="1"/>
        <w:ind w:left="1380" w:right="1385" w:firstLine="719"/>
        <w:jc w:val="both"/>
      </w:pPr>
      <w:r>
        <w:rPr/>
        <w:t>Our recommendations to test developers and administrators such as examination bodies and higher institutions of learning are as follows:</w:t>
      </w:r>
    </w:p>
    <w:p>
      <w:pPr>
        <w:pStyle w:val="ListParagraph"/>
        <w:numPr>
          <w:ilvl w:val="0"/>
          <w:numId w:val="3"/>
        </w:numPr>
        <w:tabs>
          <w:tab w:pos="1595" w:val="left" w:leader="none"/>
        </w:tabs>
        <w:spacing w:line="357" w:lineRule="auto" w:before="2" w:after="0"/>
        <w:ind w:left="2100" w:right="1386" w:hanging="720"/>
        <w:jc w:val="both"/>
        <w:rPr>
          <w:sz w:val="20"/>
        </w:rPr>
      </w:pPr>
      <w:r>
        <w:rPr>
          <w:sz w:val="20"/>
        </w:rPr>
        <w:t>Item moderation should always precede item analysis. In cases where items cannot be moderated, such item must be discarded and</w:t>
      </w:r>
      <w:r>
        <w:rPr>
          <w:spacing w:val="-2"/>
          <w:sz w:val="20"/>
        </w:rPr>
        <w:t> </w:t>
      </w:r>
      <w:r>
        <w:rPr>
          <w:sz w:val="20"/>
        </w:rPr>
        <w:t>replaced.</w:t>
      </w:r>
    </w:p>
    <w:p>
      <w:pPr>
        <w:pStyle w:val="ListParagraph"/>
        <w:numPr>
          <w:ilvl w:val="0"/>
          <w:numId w:val="3"/>
        </w:numPr>
        <w:tabs>
          <w:tab w:pos="1583" w:val="left" w:leader="none"/>
        </w:tabs>
        <w:spacing w:line="360" w:lineRule="auto" w:before="3" w:after="0"/>
        <w:ind w:left="2100" w:right="1377" w:hanging="720"/>
        <w:jc w:val="both"/>
        <w:rPr>
          <w:sz w:val="20"/>
        </w:rPr>
      </w:pPr>
      <w:r>
        <w:rPr>
          <w:sz w:val="20"/>
        </w:rPr>
        <w:t>Item analysis should make use of statistics that would reveal important and relevant information for</w:t>
      </w:r>
      <w:r>
        <w:rPr>
          <w:spacing w:val="-35"/>
          <w:sz w:val="20"/>
        </w:rPr>
        <w:t> </w:t>
      </w:r>
      <w:r>
        <w:rPr>
          <w:sz w:val="20"/>
        </w:rPr>
        <w:t>upgrading the quality and accuracy of multiple-choice</w:t>
      </w:r>
      <w:r>
        <w:rPr>
          <w:spacing w:val="2"/>
          <w:sz w:val="20"/>
        </w:rPr>
        <w:t> </w:t>
      </w:r>
      <w:r>
        <w:rPr>
          <w:sz w:val="20"/>
        </w:rPr>
        <w:t>questions.</w:t>
      </w:r>
    </w:p>
    <w:p>
      <w:pPr>
        <w:pStyle w:val="ListParagraph"/>
        <w:numPr>
          <w:ilvl w:val="0"/>
          <w:numId w:val="3"/>
        </w:numPr>
        <w:tabs>
          <w:tab w:pos="1597" w:val="left" w:leader="none"/>
        </w:tabs>
        <w:spacing w:line="357" w:lineRule="auto" w:before="1" w:after="0"/>
        <w:ind w:left="2100" w:right="1388" w:hanging="720"/>
        <w:jc w:val="both"/>
        <w:rPr>
          <w:sz w:val="20"/>
        </w:rPr>
      </w:pPr>
      <w:r>
        <w:rPr>
          <w:sz w:val="20"/>
        </w:rPr>
        <w:t>Item analysis as a potent tool must be used in checking flaws in items and finding ways of correcting them before finally administering the</w:t>
      </w:r>
      <w:r>
        <w:rPr>
          <w:spacing w:val="-1"/>
          <w:sz w:val="20"/>
        </w:rPr>
        <w:t> </w:t>
      </w:r>
      <w:r>
        <w:rPr>
          <w:sz w:val="20"/>
        </w:rPr>
        <w:t>items.</w:t>
      </w:r>
    </w:p>
    <w:p>
      <w:pPr>
        <w:pStyle w:val="ListParagraph"/>
        <w:numPr>
          <w:ilvl w:val="0"/>
          <w:numId w:val="3"/>
        </w:numPr>
        <w:tabs>
          <w:tab w:pos="1652" w:val="left" w:leader="none"/>
        </w:tabs>
        <w:spacing w:line="360" w:lineRule="auto" w:before="4" w:after="0"/>
        <w:ind w:left="2100" w:right="1381" w:hanging="660"/>
        <w:jc w:val="both"/>
        <w:rPr>
          <w:sz w:val="20"/>
        </w:rPr>
      </w:pPr>
      <w:r>
        <w:rPr>
          <w:sz w:val="20"/>
        </w:rPr>
        <w:t>A major element in the quality of a multiple-choice item is the quality of item’s distractors, neither the item difficulty nor the item discrimination index considers the performance of incorrect response options, or distractors; hence, a distractor analysis that addresses the efficacy of these incorrect response options should be made</w:t>
      </w:r>
      <w:r>
        <w:rPr>
          <w:spacing w:val="-2"/>
          <w:sz w:val="20"/>
        </w:rPr>
        <w:t> </w:t>
      </w:r>
      <w:r>
        <w:rPr>
          <w:sz w:val="20"/>
        </w:rPr>
        <w:t>mandatory.</w:t>
      </w:r>
    </w:p>
    <w:p>
      <w:pPr>
        <w:spacing w:after="0" w:line="360" w:lineRule="auto"/>
        <w:jc w:val="both"/>
        <w:rPr>
          <w:sz w:val="20"/>
        </w:rPr>
        <w:sectPr>
          <w:footerReference w:type="default" r:id="rId26"/>
          <w:pgSz w:w="11910" w:h="16840"/>
          <w:pgMar w:footer="181" w:header="0" w:top="1580" w:bottom="380" w:left="60" w:right="60"/>
          <w:pgNumType w:start="14"/>
        </w:sectPr>
      </w:pPr>
    </w:p>
    <w:p>
      <w:pPr>
        <w:pStyle w:val="BodyText"/>
        <w:spacing w:line="360" w:lineRule="auto" w:before="62"/>
        <w:ind w:left="1380" w:right="1383"/>
        <w:jc w:val="both"/>
      </w:pPr>
      <w:r>
        <w:rPr/>
        <w:t>In conclusion, all items must be trial tested to identify flaw items and thereby make necessary corrections which would involve collaboration work of test developers, and psychometricians for the purpose of improving quality of selection, certification and graduates in higher institution of learning.</w:t>
      </w:r>
    </w:p>
    <w:p>
      <w:pPr>
        <w:pStyle w:val="BodyText"/>
        <w:spacing w:before="10"/>
        <w:rPr>
          <w:sz w:val="29"/>
        </w:rPr>
      </w:pPr>
    </w:p>
    <w:p>
      <w:pPr>
        <w:pStyle w:val="Heading1"/>
      </w:pPr>
      <w:r>
        <w:rPr/>
        <w:t>CONFILCT OF INTREST</w:t>
      </w:r>
    </w:p>
    <w:p>
      <w:pPr>
        <w:pStyle w:val="BodyText"/>
        <w:spacing w:before="139"/>
        <w:ind w:left="1380"/>
        <w:jc w:val="both"/>
      </w:pPr>
      <w:r>
        <w:rPr/>
        <w:t>There is no conflict of interest.</w:t>
      </w:r>
    </w:p>
    <w:p>
      <w:pPr>
        <w:pStyle w:val="BodyText"/>
        <w:rPr>
          <w:sz w:val="22"/>
        </w:rPr>
      </w:pPr>
    </w:p>
    <w:p>
      <w:pPr>
        <w:pStyle w:val="BodyText"/>
        <w:spacing w:before="11"/>
        <w:rPr>
          <w:sz w:val="17"/>
        </w:rPr>
      </w:pPr>
    </w:p>
    <w:p>
      <w:pPr>
        <w:pStyle w:val="Heading1"/>
      </w:pPr>
      <w:r>
        <w:rPr/>
        <w:t>ACKNOWLEDGEMENT</w:t>
      </w:r>
    </w:p>
    <w:p>
      <w:pPr>
        <w:pStyle w:val="BodyText"/>
        <w:spacing w:line="360" w:lineRule="auto" w:before="138"/>
        <w:ind w:left="1380" w:right="1382"/>
        <w:jc w:val="both"/>
      </w:pPr>
      <w:r>
        <w:rPr/>
        <w:t>We wish to acknowledge the support provided by the entire staff of Department of Statistics and Mathematical Sciences, Faculty of Pure and Applied Sciences, Kwara State University Malete, Ilorin, Nigeria for their great help and support in data acquisitions.</w:t>
      </w:r>
    </w:p>
    <w:p>
      <w:pPr>
        <w:pStyle w:val="BodyText"/>
        <w:spacing w:before="11"/>
        <w:rPr>
          <w:sz w:val="29"/>
        </w:rPr>
      </w:pPr>
    </w:p>
    <w:p>
      <w:pPr>
        <w:pStyle w:val="Heading1"/>
      </w:pPr>
      <w:r>
        <w:rPr/>
        <w:t>REFERENCES</w:t>
      </w:r>
    </w:p>
    <w:p>
      <w:pPr>
        <w:pStyle w:val="ListParagraph"/>
        <w:numPr>
          <w:ilvl w:val="0"/>
          <w:numId w:val="4"/>
        </w:numPr>
        <w:tabs>
          <w:tab w:pos="1682" w:val="left" w:leader="none"/>
        </w:tabs>
        <w:spacing w:line="360" w:lineRule="auto" w:before="141" w:after="0"/>
        <w:ind w:left="1831" w:right="1377" w:hanging="452"/>
        <w:jc w:val="left"/>
        <w:rPr>
          <w:sz w:val="20"/>
        </w:rPr>
      </w:pPr>
      <w:r>
        <w:rPr>
          <w:sz w:val="20"/>
        </w:rPr>
        <w:t>Adetutu, O. M., and Lawal, H. B. (2020). On Comparisons of Frequentist to Bayesian Estimation for Item Response Theory Models in the Presence of Dichotomous Responses. </w:t>
      </w:r>
      <w:r>
        <w:rPr>
          <w:i/>
          <w:sz w:val="20"/>
        </w:rPr>
        <w:t>Journal of Science, Technology, </w:t>
      </w:r>
      <w:r>
        <w:rPr>
          <w:i/>
          <w:sz w:val="20"/>
        </w:rPr>
        <w:t>Mathematics and Education, </w:t>
      </w:r>
      <w:r>
        <w:rPr>
          <w:b/>
          <w:sz w:val="20"/>
        </w:rPr>
        <w:t>16</w:t>
      </w:r>
      <w:r>
        <w:rPr>
          <w:sz w:val="20"/>
        </w:rPr>
        <w:t>(4),</w:t>
      </w:r>
      <w:r>
        <w:rPr>
          <w:spacing w:val="-2"/>
          <w:sz w:val="20"/>
        </w:rPr>
        <w:t> </w:t>
      </w:r>
      <w:r>
        <w:rPr>
          <w:sz w:val="20"/>
        </w:rPr>
        <w:t>128-137.</w:t>
      </w:r>
    </w:p>
    <w:p>
      <w:pPr>
        <w:pStyle w:val="ListParagraph"/>
        <w:numPr>
          <w:ilvl w:val="0"/>
          <w:numId w:val="4"/>
        </w:numPr>
        <w:tabs>
          <w:tab w:pos="1687" w:val="left" w:leader="none"/>
        </w:tabs>
        <w:spacing w:line="360" w:lineRule="auto" w:before="0" w:after="0"/>
        <w:ind w:left="2100" w:right="1377" w:hanging="720"/>
        <w:jc w:val="left"/>
        <w:rPr>
          <w:sz w:val="20"/>
        </w:rPr>
      </w:pPr>
      <w:r>
        <w:rPr>
          <w:sz w:val="20"/>
        </w:rPr>
        <w:t>Ary, D., Jacobs, L. C., and Razavieh, A. (2002). Introduction to Research in Education </w:t>
      </w:r>
      <w:r>
        <w:rPr>
          <w:spacing w:val="2"/>
          <w:sz w:val="20"/>
        </w:rPr>
        <w:t>(6</w:t>
      </w:r>
      <w:r>
        <w:rPr>
          <w:spacing w:val="2"/>
          <w:sz w:val="20"/>
          <w:vertAlign w:val="superscript"/>
        </w:rPr>
        <w:t>th</w:t>
      </w:r>
      <w:r>
        <w:rPr>
          <w:spacing w:val="2"/>
          <w:sz w:val="20"/>
          <w:vertAlign w:val="baseline"/>
        </w:rPr>
        <w:t> </w:t>
      </w:r>
      <w:r>
        <w:rPr>
          <w:sz w:val="20"/>
          <w:vertAlign w:val="baseline"/>
        </w:rPr>
        <w:t>ed.). California: Wars</w:t>
      </w:r>
      <w:r>
        <w:rPr>
          <w:spacing w:val="-2"/>
          <w:sz w:val="20"/>
          <w:vertAlign w:val="baseline"/>
        </w:rPr>
        <w:t> </w:t>
      </w:r>
      <w:r>
        <w:rPr>
          <w:sz w:val="20"/>
          <w:vertAlign w:val="baseline"/>
        </w:rPr>
        <w:t>worth.</w:t>
      </w:r>
    </w:p>
    <w:p>
      <w:pPr>
        <w:pStyle w:val="ListParagraph"/>
        <w:numPr>
          <w:ilvl w:val="0"/>
          <w:numId w:val="4"/>
        </w:numPr>
        <w:tabs>
          <w:tab w:pos="1676" w:val="left" w:leader="none"/>
        </w:tabs>
        <w:spacing w:line="357" w:lineRule="auto" w:before="0" w:after="0"/>
        <w:ind w:left="2100" w:right="1375" w:hanging="720"/>
        <w:jc w:val="left"/>
        <w:rPr>
          <w:sz w:val="20"/>
        </w:rPr>
      </w:pPr>
      <w:r>
        <w:rPr>
          <w:sz w:val="20"/>
        </w:rPr>
        <w:t>Baker,</w:t>
      </w:r>
      <w:r>
        <w:rPr>
          <w:spacing w:val="-4"/>
          <w:sz w:val="20"/>
        </w:rPr>
        <w:t> </w:t>
      </w:r>
      <w:r>
        <w:rPr>
          <w:sz w:val="20"/>
        </w:rPr>
        <w:t>F.</w:t>
      </w:r>
      <w:r>
        <w:rPr>
          <w:spacing w:val="-1"/>
          <w:sz w:val="20"/>
        </w:rPr>
        <w:t> </w:t>
      </w:r>
      <w:r>
        <w:rPr>
          <w:sz w:val="20"/>
        </w:rPr>
        <w:t>B.,</w:t>
      </w:r>
      <w:r>
        <w:rPr>
          <w:spacing w:val="-3"/>
          <w:sz w:val="20"/>
        </w:rPr>
        <w:t> </w:t>
      </w:r>
      <w:r>
        <w:rPr>
          <w:sz w:val="20"/>
        </w:rPr>
        <w:t>and</w:t>
      </w:r>
      <w:r>
        <w:rPr>
          <w:spacing w:val="-2"/>
          <w:sz w:val="20"/>
        </w:rPr>
        <w:t> </w:t>
      </w:r>
      <w:r>
        <w:rPr>
          <w:sz w:val="20"/>
        </w:rPr>
        <w:t>Kim,</w:t>
      </w:r>
      <w:r>
        <w:rPr>
          <w:spacing w:val="-3"/>
          <w:sz w:val="20"/>
        </w:rPr>
        <w:t> </w:t>
      </w:r>
      <w:r>
        <w:rPr>
          <w:sz w:val="20"/>
        </w:rPr>
        <w:t>S.</w:t>
      </w:r>
      <w:r>
        <w:rPr>
          <w:spacing w:val="-1"/>
          <w:sz w:val="20"/>
        </w:rPr>
        <w:t> </w:t>
      </w:r>
      <w:r>
        <w:rPr>
          <w:sz w:val="20"/>
        </w:rPr>
        <w:t>H.</w:t>
      </w:r>
      <w:r>
        <w:rPr>
          <w:spacing w:val="-3"/>
          <w:sz w:val="20"/>
        </w:rPr>
        <w:t> </w:t>
      </w:r>
      <w:r>
        <w:rPr>
          <w:sz w:val="20"/>
        </w:rPr>
        <w:t>(2004).</w:t>
      </w:r>
      <w:r>
        <w:rPr>
          <w:spacing w:val="-3"/>
          <w:sz w:val="20"/>
        </w:rPr>
        <w:t> </w:t>
      </w:r>
      <w:r>
        <w:rPr>
          <w:sz w:val="20"/>
        </w:rPr>
        <w:t>Item</w:t>
      </w:r>
      <w:r>
        <w:rPr>
          <w:spacing w:val="-2"/>
          <w:sz w:val="20"/>
        </w:rPr>
        <w:t> </w:t>
      </w:r>
      <w:r>
        <w:rPr>
          <w:sz w:val="20"/>
        </w:rPr>
        <w:t>Response</w:t>
      </w:r>
      <w:r>
        <w:rPr>
          <w:spacing w:val="-3"/>
          <w:sz w:val="20"/>
        </w:rPr>
        <w:t> </w:t>
      </w:r>
      <w:r>
        <w:rPr>
          <w:sz w:val="20"/>
        </w:rPr>
        <w:t>Theory:</w:t>
      </w:r>
      <w:r>
        <w:rPr>
          <w:spacing w:val="-4"/>
          <w:sz w:val="20"/>
        </w:rPr>
        <w:t> </w:t>
      </w:r>
      <w:r>
        <w:rPr>
          <w:sz w:val="20"/>
        </w:rPr>
        <w:t>Parameter</w:t>
      </w:r>
      <w:r>
        <w:rPr>
          <w:spacing w:val="-2"/>
          <w:sz w:val="20"/>
        </w:rPr>
        <w:t> </w:t>
      </w:r>
      <w:r>
        <w:rPr>
          <w:sz w:val="20"/>
        </w:rPr>
        <w:t>Estimation</w:t>
      </w:r>
      <w:r>
        <w:rPr>
          <w:spacing w:val="-2"/>
          <w:sz w:val="20"/>
        </w:rPr>
        <w:t> </w:t>
      </w:r>
      <w:r>
        <w:rPr>
          <w:sz w:val="20"/>
        </w:rPr>
        <w:t>Techniques</w:t>
      </w:r>
      <w:r>
        <w:rPr>
          <w:spacing w:val="-4"/>
          <w:sz w:val="20"/>
        </w:rPr>
        <w:t> </w:t>
      </w:r>
      <w:r>
        <w:rPr>
          <w:spacing w:val="2"/>
          <w:sz w:val="20"/>
        </w:rPr>
        <w:t>(2</w:t>
      </w:r>
      <w:r>
        <w:rPr>
          <w:spacing w:val="2"/>
          <w:sz w:val="20"/>
          <w:vertAlign w:val="superscript"/>
        </w:rPr>
        <w:t>nd</w:t>
      </w:r>
      <w:r>
        <w:rPr>
          <w:spacing w:val="-4"/>
          <w:sz w:val="20"/>
          <w:vertAlign w:val="baseline"/>
        </w:rPr>
        <w:t> </w:t>
      </w:r>
      <w:r>
        <w:rPr>
          <w:sz w:val="20"/>
          <w:vertAlign w:val="baseline"/>
        </w:rPr>
        <w:t>ed.).</w:t>
      </w:r>
      <w:r>
        <w:rPr>
          <w:spacing w:val="-3"/>
          <w:sz w:val="20"/>
          <w:vertAlign w:val="baseline"/>
        </w:rPr>
        <w:t> </w:t>
      </w:r>
      <w:r>
        <w:rPr>
          <w:sz w:val="20"/>
          <w:vertAlign w:val="baseline"/>
        </w:rPr>
        <w:t>New York: Taylor and</w:t>
      </w:r>
      <w:r>
        <w:rPr>
          <w:spacing w:val="-3"/>
          <w:sz w:val="20"/>
          <w:vertAlign w:val="baseline"/>
        </w:rPr>
        <w:t> </w:t>
      </w:r>
      <w:r>
        <w:rPr>
          <w:sz w:val="20"/>
          <w:vertAlign w:val="baseline"/>
        </w:rPr>
        <w:t>Francis.</w:t>
      </w:r>
    </w:p>
    <w:p>
      <w:pPr>
        <w:pStyle w:val="ListParagraph"/>
        <w:numPr>
          <w:ilvl w:val="0"/>
          <w:numId w:val="4"/>
        </w:numPr>
        <w:tabs>
          <w:tab w:pos="1656" w:val="left" w:leader="none"/>
        </w:tabs>
        <w:spacing w:line="240" w:lineRule="auto" w:before="4" w:after="0"/>
        <w:ind w:left="1655" w:right="0" w:hanging="276"/>
        <w:jc w:val="left"/>
        <w:rPr>
          <w:sz w:val="20"/>
        </w:rPr>
      </w:pPr>
      <w:r>
        <w:rPr>
          <w:sz w:val="20"/>
        </w:rPr>
        <w:t>Boardley,</w:t>
      </w:r>
      <w:r>
        <w:rPr>
          <w:spacing w:val="11"/>
          <w:sz w:val="20"/>
        </w:rPr>
        <w:t> </w:t>
      </w:r>
      <w:r>
        <w:rPr>
          <w:sz w:val="20"/>
        </w:rPr>
        <w:t>D.</w:t>
      </w:r>
      <w:r>
        <w:rPr>
          <w:spacing w:val="11"/>
          <w:sz w:val="20"/>
        </w:rPr>
        <w:t> </w:t>
      </w:r>
      <w:r>
        <w:rPr>
          <w:sz w:val="20"/>
        </w:rPr>
        <w:t>C.,</w:t>
      </w:r>
      <w:r>
        <w:rPr>
          <w:spacing w:val="12"/>
          <w:sz w:val="20"/>
        </w:rPr>
        <w:t> </w:t>
      </w:r>
      <w:r>
        <w:rPr>
          <w:sz w:val="20"/>
        </w:rPr>
        <w:t>Fox,</w:t>
      </w:r>
      <w:r>
        <w:rPr>
          <w:spacing w:val="11"/>
          <w:sz w:val="20"/>
        </w:rPr>
        <w:t> </w:t>
      </w:r>
      <w:r>
        <w:rPr>
          <w:sz w:val="20"/>
        </w:rPr>
        <w:t>M.,</w:t>
      </w:r>
      <w:r>
        <w:rPr>
          <w:spacing w:val="10"/>
          <w:sz w:val="20"/>
        </w:rPr>
        <w:t> </w:t>
      </w:r>
      <w:r>
        <w:rPr>
          <w:sz w:val="20"/>
        </w:rPr>
        <w:t>and</w:t>
      </w:r>
      <w:r>
        <w:rPr>
          <w:spacing w:val="12"/>
          <w:sz w:val="20"/>
        </w:rPr>
        <w:t> </w:t>
      </w:r>
      <w:r>
        <w:rPr>
          <w:sz w:val="20"/>
        </w:rPr>
        <w:t>Robinson,</w:t>
      </w:r>
      <w:r>
        <w:rPr>
          <w:spacing w:val="12"/>
          <w:sz w:val="20"/>
        </w:rPr>
        <w:t> </w:t>
      </w:r>
      <w:r>
        <w:rPr>
          <w:sz w:val="20"/>
        </w:rPr>
        <w:t>K.</w:t>
      </w:r>
      <w:r>
        <w:rPr>
          <w:spacing w:val="11"/>
          <w:sz w:val="20"/>
        </w:rPr>
        <w:t> </w:t>
      </w:r>
      <w:r>
        <w:rPr>
          <w:sz w:val="20"/>
        </w:rPr>
        <w:t>L.</w:t>
      </w:r>
      <w:r>
        <w:rPr>
          <w:spacing w:val="12"/>
          <w:sz w:val="20"/>
        </w:rPr>
        <w:t> </w:t>
      </w:r>
      <w:r>
        <w:rPr>
          <w:sz w:val="20"/>
        </w:rPr>
        <w:t>(1999).</w:t>
      </w:r>
      <w:r>
        <w:rPr>
          <w:spacing w:val="9"/>
          <w:sz w:val="20"/>
        </w:rPr>
        <w:t> </w:t>
      </w:r>
      <w:r>
        <w:rPr>
          <w:sz w:val="20"/>
        </w:rPr>
        <w:t>Public</w:t>
      </w:r>
      <w:r>
        <w:rPr>
          <w:spacing w:val="12"/>
          <w:sz w:val="20"/>
        </w:rPr>
        <w:t> </w:t>
      </w:r>
      <w:r>
        <w:rPr>
          <w:sz w:val="20"/>
        </w:rPr>
        <w:t>Policy</w:t>
      </w:r>
      <w:r>
        <w:rPr>
          <w:spacing w:val="12"/>
          <w:sz w:val="20"/>
        </w:rPr>
        <w:t> </w:t>
      </w:r>
      <w:r>
        <w:rPr>
          <w:sz w:val="20"/>
        </w:rPr>
        <w:t>Involvement</w:t>
      </w:r>
      <w:r>
        <w:rPr>
          <w:spacing w:val="11"/>
          <w:sz w:val="20"/>
        </w:rPr>
        <w:t> </w:t>
      </w:r>
      <w:r>
        <w:rPr>
          <w:sz w:val="20"/>
        </w:rPr>
        <w:t>of</w:t>
      </w:r>
      <w:r>
        <w:rPr>
          <w:spacing w:val="9"/>
          <w:sz w:val="20"/>
        </w:rPr>
        <w:t> </w:t>
      </w:r>
      <w:r>
        <w:rPr>
          <w:sz w:val="20"/>
        </w:rPr>
        <w:t>Nutrition</w:t>
      </w:r>
      <w:r>
        <w:rPr>
          <w:spacing w:val="13"/>
          <w:sz w:val="20"/>
        </w:rPr>
        <w:t> </w:t>
      </w:r>
      <w:r>
        <w:rPr>
          <w:sz w:val="20"/>
        </w:rPr>
        <w:t>Professions.</w:t>
      </w:r>
    </w:p>
    <w:p>
      <w:pPr>
        <w:spacing w:before="116"/>
        <w:ind w:left="2100" w:right="0" w:firstLine="0"/>
        <w:jc w:val="left"/>
        <w:rPr>
          <w:sz w:val="20"/>
        </w:rPr>
      </w:pPr>
      <w:r>
        <w:rPr>
          <w:i/>
          <w:sz w:val="20"/>
        </w:rPr>
        <w:t>Journal of Nutrition Education, </w:t>
      </w:r>
      <w:r>
        <w:rPr>
          <w:b/>
          <w:sz w:val="20"/>
        </w:rPr>
        <w:t>31</w:t>
      </w:r>
      <w:r>
        <w:rPr>
          <w:sz w:val="20"/>
        </w:rPr>
        <w:t>(5), 248-254.</w:t>
      </w:r>
    </w:p>
    <w:p>
      <w:pPr>
        <w:pStyle w:val="ListParagraph"/>
        <w:numPr>
          <w:ilvl w:val="0"/>
          <w:numId w:val="4"/>
        </w:numPr>
        <w:tabs>
          <w:tab w:pos="1682" w:val="left" w:leader="none"/>
        </w:tabs>
        <w:spacing w:line="360" w:lineRule="auto" w:before="113" w:after="0"/>
        <w:ind w:left="2100" w:right="2089" w:hanging="720"/>
        <w:jc w:val="left"/>
        <w:rPr>
          <w:sz w:val="20"/>
        </w:rPr>
      </w:pPr>
      <w:r>
        <w:rPr>
          <w:sz w:val="20"/>
        </w:rPr>
        <w:t>Bonifay, W., and Cai, L. (2017). On the Complexity of Item Response Theory Models. </w:t>
      </w:r>
      <w:r>
        <w:rPr>
          <w:i/>
          <w:sz w:val="20"/>
        </w:rPr>
        <w:t>Multivariate </w:t>
      </w:r>
      <w:r>
        <w:rPr>
          <w:i/>
          <w:sz w:val="20"/>
        </w:rPr>
        <w:t>Behavioral Research, </w:t>
      </w:r>
      <w:r>
        <w:rPr>
          <w:b/>
          <w:sz w:val="20"/>
        </w:rPr>
        <w:t>00</w:t>
      </w:r>
      <w:r>
        <w:rPr>
          <w:sz w:val="20"/>
        </w:rPr>
        <w:t>(0), 1-20. doi: 10.1080/00273171.2017.1309262</w:t>
      </w:r>
      <w:hyperlink r:id="rId27">
        <w:r>
          <w:rPr>
            <w:sz w:val="20"/>
            <w:u w:val="single"/>
          </w:rPr>
          <w:t> http://dx.doi.org/10.1080/00273171.2017.1309262</w:t>
        </w:r>
      </w:hyperlink>
    </w:p>
    <w:p>
      <w:pPr>
        <w:pStyle w:val="ListParagraph"/>
        <w:numPr>
          <w:ilvl w:val="0"/>
          <w:numId w:val="4"/>
        </w:numPr>
        <w:tabs>
          <w:tab w:pos="1731" w:val="left" w:leader="none"/>
          <w:tab w:pos="1733" w:val="left" w:leader="none"/>
        </w:tabs>
        <w:spacing w:line="360" w:lineRule="auto" w:before="2" w:after="0"/>
        <w:ind w:left="2100" w:right="1379" w:hanging="720"/>
        <w:jc w:val="left"/>
        <w:rPr>
          <w:sz w:val="20"/>
        </w:rPr>
      </w:pPr>
      <w:r>
        <w:rPr>
          <w:sz w:val="20"/>
        </w:rPr>
        <w:t>Brzezinska, J. (2017). Item Response Theory Models in the Measurement Theory. </w:t>
      </w:r>
      <w:r>
        <w:rPr>
          <w:i/>
          <w:sz w:val="20"/>
        </w:rPr>
        <w:t>Communications in </w:t>
      </w:r>
      <w:r>
        <w:rPr>
          <w:i/>
          <w:sz w:val="20"/>
        </w:rPr>
        <w:t>Statistics - Simulation and Computation</w:t>
      </w:r>
      <w:r>
        <w:rPr>
          <w:sz w:val="20"/>
        </w:rPr>
        <w:t>, </w:t>
      </w:r>
      <w:r>
        <w:rPr>
          <w:b/>
          <w:sz w:val="20"/>
        </w:rPr>
        <w:t>49</w:t>
      </w:r>
      <w:r>
        <w:rPr>
          <w:sz w:val="20"/>
        </w:rPr>
        <w:t>(12), 3299-3313, doi: 10.1080/03610918.2018.1546399</w:t>
      </w:r>
      <w:hyperlink r:id="rId28">
        <w:r>
          <w:rPr>
            <w:sz w:val="20"/>
            <w:u w:val="single"/>
          </w:rPr>
          <w:t> https://doi.org/10.1080/03610918.2018.1546399</w:t>
        </w:r>
      </w:hyperlink>
    </w:p>
    <w:p>
      <w:pPr>
        <w:pStyle w:val="ListParagraph"/>
        <w:numPr>
          <w:ilvl w:val="0"/>
          <w:numId w:val="4"/>
        </w:numPr>
        <w:tabs>
          <w:tab w:pos="1632" w:val="left" w:leader="none"/>
        </w:tabs>
        <w:spacing w:line="229" w:lineRule="exact" w:before="0" w:after="0"/>
        <w:ind w:left="1631" w:right="0" w:hanging="252"/>
        <w:jc w:val="left"/>
        <w:rPr>
          <w:sz w:val="20"/>
        </w:rPr>
      </w:pPr>
      <w:r>
        <w:rPr>
          <w:sz w:val="20"/>
        </w:rPr>
        <w:t>De Ayala, R. j., and Santiago, S, Y. ( 2016). An Introduction to Mixture Item Response </w:t>
      </w:r>
      <w:r>
        <w:rPr>
          <w:spacing w:val="2"/>
          <w:sz w:val="20"/>
        </w:rPr>
        <w:t>Theory</w:t>
      </w:r>
      <w:r>
        <w:rPr>
          <w:spacing w:val="-8"/>
          <w:sz w:val="20"/>
        </w:rPr>
        <w:t> </w:t>
      </w:r>
      <w:r>
        <w:rPr>
          <w:sz w:val="20"/>
        </w:rPr>
        <w:t>Models.</w:t>
      </w:r>
    </w:p>
    <w:p>
      <w:pPr>
        <w:spacing w:before="116"/>
        <w:ind w:left="2100" w:right="0" w:firstLine="0"/>
        <w:jc w:val="left"/>
        <w:rPr>
          <w:sz w:val="20"/>
        </w:rPr>
      </w:pPr>
      <w:r>
        <w:rPr>
          <w:i/>
          <w:sz w:val="20"/>
        </w:rPr>
        <w:t>Journal of School Psychology</w:t>
      </w:r>
      <w:r>
        <w:rPr>
          <w:sz w:val="20"/>
        </w:rPr>
        <w:t>, </w:t>
      </w:r>
      <w:r>
        <w:rPr>
          <w:b/>
          <w:sz w:val="20"/>
        </w:rPr>
        <w:t>60</w:t>
      </w:r>
      <w:r>
        <w:rPr>
          <w:sz w:val="20"/>
        </w:rPr>
        <w:t>, 25-40, </w:t>
      </w:r>
      <w:hyperlink r:id="rId29">
        <w:r>
          <w:rPr>
            <w:sz w:val="20"/>
            <w:u w:val="single"/>
          </w:rPr>
          <w:t>http://dx.doi.org/10.1016/j.jsp.2016.01.002</w:t>
        </w:r>
      </w:hyperlink>
    </w:p>
    <w:p>
      <w:pPr>
        <w:pStyle w:val="ListParagraph"/>
        <w:numPr>
          <w:ilvl w:val="0"/>
          <w:numId w:val="4"/>
        </w:numPr>
        <w:tabs>
          <w:tab w:pos="1761" w:val="left" w:leader="none"/>
          <w:tab w:pos="1762" w:val="left" w:leader="none"/>
        </w:tabs>
        <w:spacing w:line="360" w:lineRule="auto" w:before="113" w:after="0"/>
        <w:ind w:left="2100" w:right="1389" w:hanging="720"/>
        <w:jc w:val="left"/>
        <w:rPr>
          <w:sz w:val="20"/>
        </w:rPr>
      </w:pPr>
      <w:r>
        <w:rPr>
          <w:sz w:val="20"/>
        </w:rPr>
        <w:t>Ebel, R. L., and Frisbie, D. A. (1991). Essentials of Educational Measurement (5th ed.). Prentice Hall, Engelwood</w:t>
      </w:r>
      <w:r>
        <w:rPr>
          <w:spacing w:val="-2"/>
          <w:sz w:val="20"/>
        </w:rPr>
        <w:t> </w:t>
      </w:r>
      <w:r>
        <w:rPr>
          <w:sz w:val="20"/>
        </w:rPr>
        <w:t>Cliffs.</w:t>
      </w:r>
    </w:p>
    <w:p>
      <w:pPr>
        <w:pStyle w:val="ListParagraph"/>
        <w:numPr>
          <w:ilvl w:val="0"/>
          <w:numId w:val="4"/>
        </w:numPr>
        <w:tabs>
          <w:tab w:pos="1670" w:val="left" w:leader="none"/>
        </w:tabs>
        <w:spacing w:line="360" w:lineRule="auto" w:before="2" w:after="0"/>
        <w:ind w:left="2100" w:right="1383" w:hanging="720"/>
        <w:jc w:val="left"/>
        <w:rPr>
          <w:sz w:val="20"/>
        </w:rPr>
      </w:pPr>
      <w:r>
        <w:rPr>
          <w:sz w:val="20"/>
        </w:rPr>
        <w:t>Eli-Uri, F. I., and Malas, N. (2013). Analysis of Use of Single Best Answer Format in an Undergraduate Medical Examination. </w:t>
      </w:r>
      <w:r>
        <w:rPr>
          <w:i/>
          <w:sz w:val="20"/>
        </w:rPr>
        <w:t>Qatar Medical Journal</w:t>
      </w:r>
      <w:r>
        <w:rPr>
          <w:sz w:val="20"/>
        </w:rPr>
        <w:t>, </w:t>
      </w:r>
      <w:r>
        <w:rPr>
          <w:b/>
          <w:sz w:val="20"/>
        </w:rPr>
        <w:t>1</w:t>
      </w:r>
      <w:r>
        <w:rPr>
          <w:sz w:val="20"/>
        </w:rPr>
        <w:t>,</w:t>
      </w:r>
      <w:r>
        <w:rPr>
          <w:spacing w:val="-5"/>
          <w:sz w:val="20"/>
        </w:rPr>
        <w:t> </w:t>
      </w:r>
      <w:r>
        <w:rPr>
          <w:sz w:val="20"/>
        </w:rPr>
        <w:t>3-6.</w:t>
      </w:r>
    </w:p>
    <w:p>
      <w:pPr>
        <w:pStyle w:val="ListParagraph"/>
        <w:numPr>
          <w:ilvl w:val="0"/>
          <w:numId w:val="4"/>
        </w:numPr>
        <w:tabs>
          <w:tab w:pos="1783" w:val="left" w:leader="none"/>
        </w:tabs>
        <w:spacing w:line="229" w:lineRule="exact" w:before="0" w:after="0"/>
        <w:ind w:left="1782" w:right="0" w:hanging="403"/>
        <w:jc w:val="left"/>
        <w:rPr>
          <w:sz w:val="20"/>
        </w:rPr>
      </w:pPr>
      <w:r>
        <w:rPr>
          <w:sz w:val="20"/>
        </w:rPr>
        <w:t>Hassan, M. U., and Miller, F. (2019). Discrimination with Unidimensional and</w:t>
      </w:r>
      <w:r>
        <w:rPr>
          <w:spacing w:val="-3"/>
          <w:sz w:val="20"/>
        </w:rPr>
        <w:t> </w:t>
      </w:r>
      <w:r>
        <w:rPr>
          <w:sz w:val="20"/>
        </w:rPr>
        <w:t>Multidimensional</w:t>
      </w:r>
    </w:p>
    <w:p>
      <w:pPr>
        <w:spacing w:line="360" w:lineRule="auto" w:before="115"/>
        <w:ind w:left="2100" w:right="1676" w:firstLine="0"/>
        <w:jc w:val="left"/>
        <w:rPr>
          <w:sz w:val="20"/>
        </w:rPr>
      </w:pPr>
      <w:r>
        <w:rPr>
          <w:sz w:val="20"/>
        </w:rPr>
        <w:t>Item Response Theory Models for Educational Data. </w:t>
      </w:r>
      <w:r>
        <w:rPr>
          <w:i/>
          <w:sz w:val="20"/>
        </w:rPr>
        <w:t>Communications in Statistics - Simulation and </w:t>
      </w:r>
      <w:r>
        <w:rPr>
          <w:i/>
          <w:sz w:val="20"/>
        </w:rPr>
        <w:t>Computation, </w:t>
      </w:r>
      <w:r>
        <w:rPr>
          <w:b/>
          <w:sz w:val="20"/>
        </w:rPr>
        <w:t>49</w:t>
      </w:r>
      <w:r>
        <w:rPr>
          <w:sz w:val="20"/>
        </w:rPr>
        <w:t>(12), 3299-3313,doi: 10.1080/03610918.2019.1705344,</w:t>
      </w:r>
    </w:p>
    <w:p>
      <w:pPr>
        <w:pStyle w:val="BodyText"/>
        <w:spacing w:before="2"/>
        <w:ind w:left="2100"/>
      </w:pPr>
      <w:r>
        <w:rPr/>
        <w:t>https://doi.org/10.1080/03610918.2019.1705344</w:t>
      </w:r>
    </w:p>
    <w:p>
      <w:pPr>
        <w:pStyle w:val="ListParagraph"/>
        <w:numPr>
          <w:ilvl w:val="0"/>
          <w:numId w:val="4"/>
        </w:numPr>
        <w:tabs>
          <w:tab w:pos="1733" w:val="left" w:leader="none"/>
        </w:tabs>
        <w:spacing w:line="360" w:lineRule="auto" w:before="113" w:after="0"/>
        <w:ind w:left="2100" w:right="1831" w:hanging="720"/>
        <w:jc w:val="left"/>
        <w:rPr>
          <w:sz w:val="20"/>
        </w:rPr>
      </w:pPr>
      <w:r>
        <w:rPr>
          <w:sz w:val="20"/>
        </w:rPr>
        <w:t>Hambleton, R. K., and Traub, R. E. (1973). Analysis of Empirical Data Using Two-parameter Logistic Latent Trait Models. </w:t>
      </w:r>
      <w:r>
        <w:rPr>
          <w:i/>
          <w:sz w:val="20"/>
        </w:rPr>
        <w:t>British Journal of Mathematics and Statistical Psychology.</w:t>
      </w:r>
      <w:r>
        <w:rPr>
          <w:sz w:val="20"/>
        </w:rPr>
        <w:t>, </w:t>
      </w:r>
      <w:r>
        <w:rPr>
          <w:b/>
          <w:sz w:val="20"/>
        </w:rPr>
        <w:t>26</w:t>
      </w:r>
      <w:r>
        <w:rPr>
          <w:sz w:val="20"/>
        </w:rPr>
        <w:t>,</w:t>
      </w:r>
      <w:r>
        <w:rPr>
          <w:spacing w:val="-9"/>
          <w:sz w:val="20"/>
        </w:rPr>
        <w:t> </w:t>
      </w:r>
      <w:r>
        <w:rPr>
          <w:sz w:val="20"/>
        </w:rPr>
        <w:t>195-211.</w:t>
      </w:r>
    </w:p>
    <w:p>
      <w:pPr>
        <w:spacing w:after="0" w:line="360" w:lineRule="auto"/>
        <w:jc w:val="left"/>
        <w:rPr>
          <w:sz w:val="20"/>
        </w:rPr>
        <w:sectPr>
          <w:pgSz w:w="11910" w:h="16840"/>
          <w:pgMar w:header="0" w:footer="181" w:top="1360" w:bottom="380" w:left="60" w:right="60"/>
        </w:sectPr>
      </w:pPr>
    </w:p>
    <w:p>
      <w:pPr>
        <w:pStyle w:val="ListParagraph"/>
        <w:numPr>
          <w:ilvl w:val="0"/>
          <w:numId w:val="4"/>
        </w:numPr>
        <w:tabs>
          <w:tab w:pos="1752" w:val="left" w:leader="none"/>
        </w:tabs>
        <w:spacing w:line="360" w:lineRule="auto" w:before="62" w:after="0"/>
        <w:ind w:left="2100" w:right="1390" w:hanging="720"/>
        <w:jc w:val="both"/>
        <w:rPr>
          <w:sz w:val="20"/>
        </w:rPr>
      </w:pPr>
      <w:r>
        <w:rPr>
          <w:sz w:val="20"/>
        </w:rPr>
        <w:t>Henning, G. (1987). A Guide to Language Testing: Development, Evaluation Research. New Berry House Publisher.</w:t>
      </w:r>
    </w:p>
    <w:p>
      <w:pPr>
        <w:pStyle w:val="ListParagraph"/>
        <w:numPr>
          <w:ilvl w:val="0"/>
          <w:numId w:val="4"/>
        </w:numPr>
        <w:tabs>
          <w:tab w:pos="1783" w:val="left" w:leader="none"/>
        </w:tabs>
        <w:spacing w:line="360" w:lineRule="auto" w:before="0" w:after="0"/>
        <w:ind w:left="2100" w:right="1375" w:hanging="720"/>
        <w:jc w:val="both"/>
        <w:rPr>
          <w:sz w:val="20"/>
        </w:rPr>
      </w:pPr>
      <w:r>
        <w:rPr>
          <w:sz w:val="20"/>
        </w:rPr>
        <w:t>Ng, I. –Y. I., Lee, K. Y. S., Lam, J. H. S., van Hasselt, C. A., and Tong, M. C. F. (2016). An Application of Item Response Theory and Rasch Model in Speech Recognition Test Materials. </w:t>
      </w:r>
      <w:r>
        <w:rPr>
          <w:i/>
          <w:sz w:val="20"/>
        </w:rPr>
        <w:t>American Journal of </w:t>
      </w:r>
      <w:r>
        <w:rPr>
          <w:i/>
          <w:sz w:val="20"/>
        </w:rPr>
        <w:t>Audiology</w:t>
      </w:r>
      <w:r>
        <w:rPr>
          <w:sz w:val="20"/>
        </w:rPr>
        <w:t>, </w:t>
      </w:r>
      <w:r>
        <w:rPr>
          <w:b/>
          <w:sz w:val="20"/>
        </w:rPr>
        <w:t>25</w:t>
      </w:r>
      <w:r>
        <w:rPr>
          <w:sz w:val="20"/>
        </w:rPr>
        <w:t>, 142-152.</w:t>
      </w:r>
    </w:p>
    <w:p>
      <w:pPr>
        <w:pStyle w:val="ListParagraph"/>
        <w:numPr>
          <w:ilvl w:val="0"/>
          <w:numId w:val="4"/>
        </w:numPr>
        <w:tabs>
          <w:tab w:pos="1802" w:val="left" w:leader="none"/>
        </w:tabs>
        <w:spacing w:line="357" w:lineRule="auto" w:before="1" w:after="0"/>
        <w:ind w:left="2100" w:right="1374" w:hanging="720"/>
        <w:jc w:val="both"/>
        <w:rPr>
          <w:sz w:val="20"/>
        </w:rPr>
      </w:pPr>
      <w:r>
        <w:rPr>
          <w:sz w:val="20"/>
        </w:rPr>
        <w:t>King, J., and Bond, T. G. (1996). A Rasch Analysis of a Measure of Computer Anxiety. </w:t>
      </w:r>
      <w:r>
        <w:rPr>
          <w:i/>
          <w:sz w:val="20"/>
        </w:rPr>
        <w:t>Journal of </w:t>
      </w:r>
      <w:r>
        <w:rPr>
          <w:i/>
          <w:sz w:val="20"/>
        </w:rPr>
        <w:t>Educational Computing Research, </w:t>
      </w:r>
      <w:r>
        <w:rPr>
          <w:b/>
          <w:sz w:val="20"/>
        </w:rPr>
        <w:t>14</w:t>
      </w:r>
      <w:r>
        <w:rPr>
          <w:sz w:val="20"/>
        </w:rPr>
        <w:t>,</w:t>
      </w:r>
      <w:r>
        <w:rPr>
          <w:spacing w:val="-1"/>
          <w:sz w:val="20"/>
        </w:rPr>
        <w:t> </w:t>
      </w:r>
      <w:r>
        <w:rPr>
          <w:sz w:val="20"/>
        </w:rPr>
        <w:t>49-64.</w:t>
      </w:r>
    </w:p>
    <w:p>
      <w:pPr>
        <w:pStyle w:val="ListParagraph"/>
        <w:numPr>
          <w:ilvl w:val="0"/>
          <w:numId w:val="4"/>
        </w:numPr>
        <w:tabs>
          <w:tab w:pos="1783" w:val="left" w:leader="none"/>
        </w:tabs>
        <w:spacing w:line="360" w:lineRule="auto" w:before="3" w:after="0"/>
        <w:ind w:left="2100" w:right="1788" w:hanging="720"/>
        <w:jc w:val="left"/>
        <w:rPr>
          <w:sz w:val="20"/>
        </w:rPr>
      </w:pPr>
      <w:r>
        <w:rPr>
          <w:sz w:val="20"/>
        </w:rPr>
        <w:t>Lim, S. (2020). Review: A Course in Item Response Theory and Modeling with Stata, and Using R</w:t>
      </w:r>
      <w:r>
        <w:rPr>
          <w:spacing w:val="-29"/>
          <w:sz w:val="20"/>
        </w:rPr>
        <w:t> </w:t>
      </w:r>
      <w:r>
        <w:rPr>
          <w:sz w:val="20"/>
        </w:rPr>
        <w:t>for Item Response Theory Model Applications. </w:t>
      </w:r>
      <w:r>
        <w:rPr>
          <w:i/>
          <w:sz w:val="20"/>
        </w:rPr>
        <w:t>Structural Equation Modeling: A Multidisciplinary </w:t>
      </w:r>
      <w:r>
        <w:rPr>
          <w:i/>
          <w:sz w:val="20"/>
        </w:rPr>
        <w:t>Journal</w:t>
      </w:r>
      <w:r>
        <w:rPr>
          <w:sz w:val="20"/>
        </w:rPr>
        <w:t>. </w:t>
      </w:r>
      <w:r>
        <w:rPr>
          <w:b/>
          <w:sz w:val="20"/>
        </w:rPr>
        <w:t>27</w:t>
      </w:r>
      <w:r>
        <w:rPr>
          <w:sz w:val="20"/>
        </w:rPr>
        <w:t>(4), 657-659, doi: 10.1080/10705511.2020.1740886,</w:t>
      </w:r>
      <w:hyperlink r:id="rId30">
        <w:r>
          <w:rPr>
            <w:sz w:val="20"/>
          </w:rPr>
          <w:t> https://doi.org/10.1080/10705511.2020.1740886</w:t>
        </w:r>
      </w:hyperlink>
    </w:p>
    <w:p>
      <w:pPr>
        <w:pStyle w:val="ListParagraph"/>
        <w:numPr>
          <w:ilvl w:val="0"/>
          <w:numId w:val="4"/>
        </w:numPr>
        <w:tabs>
          <w:tab w:pos="1831" w:val="left" w:leader="none"/>
        </w:tabs>
        <w:spacing w:line="360" w:lineRule="auto" w:before="1" w:after="0"/>
        <w:ind w:left="2100" w:right="1384" w:hanging="720"/>
        <w:jc w:val="left"/>
        <w:rPr>
          <w:sz w:val="20"/>
        </w:rPr>
      </w:pPr>
      <w:r>
        <w:rPr>
          <w:sz w:val="20"/>
        </w:rPr>
        <w:t>Linden, A. (2018). Review of Tenko Raykov and George Marcoulides’s A Course in Item Response Theory and Modeling with Stata. </w:t>
      </w:r>
      <w:r>
        <w:rPr>
          <w:i/>
          <w:sz w:val="20"/>
        </w:rPr>
        <w:t>The Stata Journal: Promoting Communications on Statistics and </w:t>
      </w:r>
      <w:r>
        <w:rPr>
          <w:i/>
          <w:sz w:val="20"/>
        </w:rPr>
        <w:t>Stata</w:t>
      </w:r>
      <w:r>
        <w:rPr>
          <w:sz w:val="20"/>
        </w:rPr>
        <w:t>, </w:t>
      </w:r>
      <w:r>
        <w:rPr>
          <w:b/>
          <w:sz w:val="20"/>
        </w:rPr>
        <w:t>18</w:t>
      </w:r>
      <w:r>
        <w:rPr>
          <w:sz w:val="20"/>
        </w:rPr>
        <w:t>(2), 485–488 </w:t>
      </w:r>
      <w:r>
        <w:rPr>
          <w:sz w:val="20"/>
          <w:u w:val="single"/>
        </w:rPr>
        <w:t>.</w:t>
      </w:r>
      <w:r>
        <w:rPr>
          <w:spacing w:val="-1"/>
          <w:sz w:val="20"/>
          <w:u w:val="single"/>
        </w:rPr>
        <w:t> </w:t>
      </w:r>
      <w:hyperlink r:id="rId31">
        <w:r>
          <w:rPr>
            <w:sz w:val="20"/>
            <w:u w:val="single"/>
          </w:rPr>
          <w:t>https://doi.org/10.1177/1536867X1801800213</w:t>
        </w:r>
      </w:hyperlink>
    </w:p>
    <w:p>
      <w:pPr>
        <w:pStyle w:val="ListParagraph"/>
        <w:numPr>
          <w:ilvl w:val="0"/>
          <w:numId w:val="4"/>
        </w:numPr>
        <w:tabs>
          <w:tab w:pos="1733" w:val="left" w:leader="none"/>
        </w:tabs>
        <w:spacing w:line="229" w:lineRule="exact" w:before="0" w:after="0"/>
        <w:ind w:left="1732" w:right="0" w:hanging="353"/>
        <w:jc w:val="left"/>
        <w:rPr>
          <w:sz w:val="20"/>
        </w:rPr>
      </w:pPr>
      <w:r>
        <w:rPr>
          <w:sz w:val="20"/>
        </w:rPr>
        <w:t>Lord, F. M., and Novick, M. R. (1968). Statistical Theories of Mental Test Scores. M. A:</w:t>
      </w:r>
      <w:r>
        <w:rPr>
          <w:spacing w:val="-9"/>
          <w:sz w:val="20"/>
        </w:rPr>
        <w:t> </w:t>
      </w:r>
      <w:r>
        <w:rPr>
          <w:sz w:val="20"/>
        </w:rPr>
        <w:t>Addison-Wesley.</w:t>
      </w:r>
    </w:p>
    <w:p>
      <w:pPr>
        <w:pStyle w:val="ListParagraph"/>
        <w:numPr>
          <w:ilvl w:val="0"/>
          <w:numId w:val="4"/>
        </w:numPr>
        <w:tabs>
          <w:tab w:pos="1733" w:val="left" w:leader="none"/>
        </w:tabs>
        <w:spacing w:line="360" w:lineRule="auto" w:before="116" w:after="0"/>
        <w:ind w:left="2100" w:right="1468" w:hanging="720"/>
        <w:jc w:val="left"/>
        <w:rPr>
          <w:sz w:val="20"/>
        </w:rPr>
      </w:pPr>
      <w:r>
        <w:rPr>
          <w:sz w:val="20"/>
        </w:rPr>
        <w:t>Mislevy, R. J., and Wu, P. K. (1996, June). Missing Responses and IRT Ability Estimation: Omits,</w:t>
      </w:r>
      <w:r>
        <w:rPr>
          <w:spacing w:val="-29"/>
          <w:sz w:val="20"/>
        </w:rPr>
        <w:t> </w:t>
      </w:r>
      <w:r>
        <w:rPr>
          <w:sz w:val="20"/>
        </w:rPr>
        <w:t>Choice, Time Limits, and Adaptive Testing [</w:t>
      </w:r>
      <w:r>
        <w:rPr>
          <w:i/>
          <w:sz w:val="20"/>
        </w:rPr>
        <w:t>Research Report- RR-96-30-0NR</w:t>
      </w:r>
      <w:r>
        <w:rPr>
          <w:sz w:val="20"/>
        </w:rPr>
        <w:t>]. Available from</w:t>
      </w:r>
      <w:hyperlink r:id="rId32">
        <w:r>
          <w:rPr>
            <w:color w:val="0462C1"/>
            <w:sz w:val="20"/>
            <w:u w:val="single" w:color="0462C1"/>
          </w:rPr>
          <w:t> https://onlinelibrary.wiley.com/doi/pdf/10.1002/j.2333-8504.1996.tb01708.x</w:t>
        </w:r>
      </w:hyperlink>
    </w:p>
    <w:p>
      <w:pPr>
        <w:pStyle w:val="ListParagraph"/>
        <w:numPr>
          <w:ilvl w:val="0"/>
          <w:numId w:val="4"/>
        </w:numPr>
        <w:tabs>
          <w:tab w:pos="1778" w:val="left" w:leader="none"/>
        </w:tabs>
        <w:spacing w:line="360" w:lineRule="auto" w:before="0" w:after="0"/>
        <w:ind w:left="2100" w:right="1374" w:hanging="720"/>
        <w:jc w:val="both"/>
        <w:rPr>
          <w:sz w:val="20"/>
        </w:rPr>
      </w:pPr>
      <w:r>
        <w:rPr>
          <w:sz w:val="20"/>
        </w:rPr>
        <w:t>Olukoya, J. A., Adekeye, O., Igbinola, A. O., and Afolabi, A. (2018). Item Analysis of University-wide Multiple Examinations: The experience of a Nigeria private university., </w:t>
      </w:r>
      <w:r>
        <w:rPr>
          <w:i/>
          <w:color w:val="4D5155"/>
          <w:sz w:val="20"/>
        </w:rPr>
        <w:t>Quality &amp; Quantity Journal,.</w:t>
      </w:r>
      <w:r>
        <w:rPr>
          <w:i/>
          <w:sz w:val="20"/>
        </w:rPr>
        <w:t> </w:t>
      </w:r>
      <w:r>
        <w:rPr>
          <w:b/>
          <w:sz w:val="20"/>
        </w:rPr>
        <w:t>52</w:t>
      </w:r>
      <w:r>
        <w:rPr>
          <w:sz w:val="20"/>
        </w:rPr>
        <w:t>(3), 98-997. Available from</w:t>
      </w:r>
      <w:r>
        <w:rPr>
          <w:color w:val="0462C1"/>
          <w:spacing w:val="-1"/>
          <w:sz w:val="20"/>
        </w:rPr>
        <w:t> </w:t>
      </w:r>
      <w:hyperlink r:id="rId33">
        <w:r>
          <w:rPr>
            <w:color w:val="0462C1"/>
            <w:sz w:val="20"/>
            <w:u w:val="single" w:color="0462C1"/>
          </w:rPr>
          <w:t>https://doi.org/10.1007/s11135.017-0499-2</w:t>
        </w:r>
      </w:hyperlink>
    </w:p>
    <w:p>
      <w:pPr>
        <w:pStyle w:val="ListParagraph"/>
        <w:numPr>
          <w:ilvl w:val="0"/>
          <w:numId w:val="4"/>
        </w:numPr>
        <w:tabs>
          <w:tab w:pos="1832" w:val="left" w:leader="none"/>
          <w:tab w:pos="1833" w:val="left" w:leader="none"/>
        </w:tabs>
        <w:spacing w:line="360" w:lineRule="auto" w:before="0" w:after="0"/>
        <w:ind w:left="2100" w:right="1680" w:hanging="720"/>
        <w:jc w:val="left"/>
        <w:rPr>
          <w:sz w:val="20"/>
        </w:rPr>
      </w:pPr>
      <w:r>
        <w:rPr>
          <w:sz w:val="20"/>
        </w:rPr>
        <w:t>Paek, I., and Cole, K. (2019). Using R for Item Response Theory Model Applications. New York, NY: Routledge.</w:t>
      </w:r>
    </w:p>
    <w:p>
      <w:pPr>
        <w:pStyle w:val="ListParagraph"/>
        <w:numPr>
          <w:ilvl w:val="0"/>
          <w:numId w:val="4"/>
        </w:numPr>
        <w:tabs>
          <w:tab w:pos="1880" w:val="left" w:leader="none"/>
          <w:tab w:pos="1881" w:val="left" w:leader="none"/>
        </w:tabs>
        <w:spacing w:line="360" w:lineRule="auto" w:before="0" w:after="0"/>
        <w:ind w:left="2100" w:right="1388" w:hanging="720"/>
        <w:jc w:val="left"/>
        <w:rPr>
          <w:sz w:val="20"/>
        </w:rPr>
      </w:pPr>
      <w:r>
        <w:rPr>
          <w:sz w:val="20"/>
        </w:rPr>
        <w:t>Raykov, T., Dimitrov, D. M., Marcoulides, G. A., and Harrison, M. (2017). On the Connections Between Item Response Theory and Classical Test Theory: A Note on True Score Evaluation for Polytomous Items via Item Response Modeling. </w:t>
      </w:r>
      <w:r>
        <w:rPr>
          <w:i/>
          <w:sz w:val="20"/>
        </w:rPr>
        <w:t>Educational and Psychological Measurement, </w:t>
      </w:r>
      <w:r>
        <w:rPr>
          <w:b/>
          <w:sz w:val="20"/>
        </w:rPr>
        <w:t>00 </w:t>
      </w:r>
      <w:r>
        <w:rPr>
          <w:sz w:val="20"/>
        </w:rPr>
        <w:t>(0)</w:t>
      </w:r>
      <w:r>
        <w:rPr>
          <w:spacing w:val="46"/>
          <w:sz w:val="20"/>
        </w:rPr>
        <w:t> </w:t>
      </w:r>
      <w:r>
        <w:rPr>
          <w:sz w:val="20"/>
        </w:rPr>
        <w:t>1-12</w:t>
      </w:r>
    </w:p>
    <w:p>
      <w:pPr>
        <w:pStyle w:val="ListParagraph"/>
        <w:numPr>
          <w:ilvl w:val="0"/>
          <w:numId w:val="4"/>
        </w:numPr>
        <w:tabs>
          <w:tab w:pos="1832" w:val="left" w:leader="none"/>
          <w:tab w:pos="1833" w:val="left" w:leader="none"/>
        </w:tabs>
        <w:spacing w:line="360" w:lineRule="auto" w:before="0" w:after="0"/>
        <w:ind w:left="2100" w:right="1644" w:hanging="720"/>
        <w:jc w:val="left"/>
        <w:rPr>
          <w:sz w:val="20"/>
        </w:rPr>
      </w:pPr>
      <w:r>
        <w:rPr>
          <w:sz w:val="20"/>
        </w:rPr>
        <w:t>Raykov, T., &amp; Marcoulides, G. A. (2018). A Course in Item Response Theory and Modeling with</w:t>
      </w:r>
      <w:r>
        <w:rPr>
          <w:spacing w:val="-30"/>
          <w:sz w:val="20"/>
        </w:rPr>
        <w:t> </w:t>
      </w:r>
      <w:r>
        <w:rPr>
          <w:sz w:val="20"/>
        </w:rPr>
        <w:t>Stata. College Station, TX: Stata Press College</w:t>
      </w:r>
      <w:r>
        <w:rPr>
          <w:spacing w:val="-2"/>
          <w:sz w:val="20"/>
        </w:rPr>
        <w:t> </w:t>
      </w:r>
      <w:r>
        <w:rPr>
          <w:sz w:val="20"/>
        </w:rPr>
        <w:t>Station.</w:t>
      </w:r>
    </w:p>
    <w:p>
      <w:pPr>
        <w:pStyle w:val="ListParagraph"/>
        <w:numPr>
          <w:ilvl w:val="0"/>
          <w:numId w:val="4"/>
        </w:numPr>
        <w:tabs>
          <w:tab w:pos="1795" w:val="left" w:leader="none"/>
        </w:tabs>
        <w:spacing w:line="357" w:lineRule="auto" w:before="1" w:after="0"/>
        <w:ind w:left="2100" w:right="1374" w:hanging="670"/>
        <w:jc w:val="left"/>
        <w:rPr>
          <w:sz w:val="20"/>
        </w:rPr>
      </w:pPr>
      <w:r>
        <w:rPr>
          <w:sz w:val="20"/>
        </w:rPr>
        <w:t>Rizopoulos, D. (2006). Item: An R Package for Latent Variable Modelling and Item Response Theory, </w:t>
      </w:r>
      <w:r>
        <w:rPr>
          <w:b/>
          <w:sz w:val="20"/>
        </w:rPr>
        <w:t>17</w:t>
      </w:r>
      <w:r>
        <w:rPr>
          <w:sz w:val="20"/>
        </w:rPr>
        <w:t>, 1-25.</w:t>
      </w:r>
    </w:p>
    <w:p>
      <w:pPr>
        <w:pStyle w:val="ListParagraph"/>
        <w:numPr>
          <w:ilvl w:val="0"/>
          <w:numId w:val="4"/>
        </w:numPr>
        <w:tabs>
          <w:tab w:pos="1783" w:val="left" w:leader="none"/>
        </w:tabs>
        <w:spacing w:line="360" w:lineRule="auto" w:before="4" w:after="0"/>
        <w:ind w:left="2100" w:right="1963" w:hanging="720"/>
        <w:jc w:val="left"/>
        <w:rPr>
          <w:sz w:val="20"/>
        </w:rPr>
      </w:pPr>
      <w:r>
        <w:rPr>
          <w:sz w:val="20"/>
        </w:rPr>
        <w:t>Zeigenfuse, M. D., Batchelder, W. H., and Steyvers, M. (2020). An Item Response Theory Model</w:t>
      </w:r>
      <w:r>
        <w:rPr>
          <w:spacing w:val="-22"/>
          <w:sz w:val="20"/>
        </w:rPr>
        <w:t> </w:t>
      </w:r>
      <w:r>
        <w:rPr>
          <w:sz w:val="20"/>
        </w:rPr>
        <w:t>of Matching Test Performance. </w:t>
      </w:r>
      <w:r>
        <w:rPr>
          <w:i/>
          <w:sz w:val="20"/>
        </w:rPr>
        <w:t>Journal of Mathematical Psychology</w:t>
      </w:r>
      <w:r>
        <w:rPr>
          <w:sz w:val="20"/>
        </w:rPr>
        <w:t>, </w:t>
      </w:r>
      <w:r>
        <w:rPr>
          <w:b/>
          <w:sz w:val="20"/>
        </w:rPr>
        <w:t>95</w:t>
      </w:r>
      <w:r>
        <w:rPr>
          <w:sz w:val="20"/>
        </w:rPr>
        <w:t>, 102327.</w:t>
      </w:r>
      <w:hyperlink r:id="rId34">
        <w:r>
          <w:rPr>
            <w:color w:val="0462C1"/>
            <w:sz w:val="20"/>
            <w:u w:val="single" w:color="0462C1"/>
          </w:rPr>
          <w:t> https://doi.org/10.1016/j.jmp.2020.102327</w:t>
        </w:r>
      </w:hyperlink>
    </w:p>
    <w:p>
      <w:pPr>
        <w:pStyle w:val="ListParagraph"/>
        <w:numPr>
          <w:ilvl w:val="0"/>
          <w:numId w:val="4"/>
        </w:numPr>
        <w:tabs>
          <w:tab w:pos="1783" w:val="left" w:leader="none"/>
        </w:tabs>
        <w:spacing w:line="360" w:lineRule="auto" w:before="0" w:after="0"/>
        <w:ind w:left="2100" w:right="1473" w:hanging="720"/>
        <w:jc w:val="left"/>
        <w:rPr>
          <w:sz w:val="20"/>
        </w:rPr>
      </w:pPr>
      <w:r>
        <w:rPr>
          <w:sz w:val="20"/>
        </w:rPr>
        <w:t>Zogar, E. Y., and Kelecioglu, H. (2017). Examination of Different Item Response Theory Models on</w:t>
      </w:r>
      <w:r>
        <w:rPr>
          <w:spacing w:val="-32"/>
          <w:sz w:val="20"/>
        </w:rPr>
        <w:t> </w:t>
      </w:r>
      <w:r>
        <w:rPr>
          <w:sz w:val="20"/>
        </w:rPr>
        <w:t>Tests Composed of Testlets. </w:t>
      </w:r>
      <w:r>
        <w:rPr>
          <w:i/>
          <w:sz w:val="20"/>
        </w:rPr>
        <w:t>Journal of Education and Learning, </w:t>
      </w:r>
      <w:r>
        <w:rPr>
          <w:b/>
          <w:sz w:val="20"/>
        </w:rPr>
        <w:t>6 </w:t>
      </w:r>
      <w:r>
        <w:rPr>
          <w:sz w:val="20"/>
        </w:rPr>
        <w:t>(4),</w:t>
      </w:r>
      <w:r>
        <w:rPr>
          <w:color w:val="0462C1"/>
          <w:spacing w:val="32"/>
          <w:sz w:val="20"/>
        </w:rPr>
        <w:t> </w:t>
      </w:r>
      <w:hyperlink r:id="rId35">
        <w:r>
          <w:rPr>
            <w:color w:val="0462C1"/>
            <w:sz w:val="20"/>
            <w:u w:val="single" w:color="0462C1"/>
          </w:rPr>
          <w:t>http://doi.org/10.5539/jel.v6n4p113</w:t>
        </w:r>
      </w:hyperlink>
    </w:p>
    <w:p>
      <w:pPr>
        <w:pStyle w:val="BodyText"/>
        <w:spacing w:before="1"/>
        <w:ind w:left="2100"/>
      </w:pPr>
      <w:r>
        <w:rPr>
          <w:w w:val="99"/>
        </w:rPr>
        <w:t>.</w:t>
      </w:r>
    </w:p>
    <w:p>
      <w:pPr>
        <w:spacing w:after="0"/>
        <w:sectPr>
          <w:pgSz w:w="11910" w:h="16840"/>
          <w:pgMar w:header="0" w:footer="181" w:top="1360" w:bottom="400" w:left="60" w:right="60"/>
        </w:sectPr>
      </w:pPr>
    </w:p>
    <w:p>
      <w:pPr>
        <w:pStyle w:val="Heading3"/>
        <w:spacing w:before="80"/>
        <w:ind w:left="100"/>
      </w:pPr>
      <w:r>
        <w:rPr/>
        <w:t>APPENDIX</w:t>
      </w:r>
    </w:p>
    <w:p>
      <w:pPr>
        <w:spacing w:before="116"/>
        <w:ind w:left="100" w:right="0" w:firstLine="0"/>
        <w:jc w:val="left"/>
        <w:rPr>
          <w:b/>
          <w:sz w:val="20"/>
        </w:rPr>
      </w:pPr>
      <w:r>
        <w:rPr>
          <w:b/>
          <w:sz w:val="20"/>
          <w:u w:val="single"/>
        </w:rPr>
        <w:t>Selected Items for Discussions and Analysis</w:t>
      </w:r>
    </w:p>
    <w:p>
      <w:pPr>
        <w:pStyle w:val="ListParagraph"/>
        <w:numPr>
          <w:ilvl w:val="0"/>
          <w:numId w:val="5"/>
        </w:numPr>
        <w:tabs>
          <w:tab w:pos="820" w:val="left" w:leader="none"/>
          <w:tab w:pos="821" w:val="left" w:leader="none"/>
        </w:tabs>
        <w:spacing w:line="240" w:lineRule="auto" w:before="113" w:after="0"/>
        <w:ind w:left="820" w:right="0" w:hanging="721"/>
        <w:jc w:val="left"/>
        <w:rPr>
          <w:sz w:val="20"/>
        </w:rPr>
      </w:pPr>
      <w:r>
        <w:rPr>
          <w:sz w:val="20"/>
        </w:rPr>
        <w:t>One of the merits of secondary source of data is that it</w:t>
      </w:r>
      <w:r>
        <w:rPr>
          <w:spacing w:val="-2"/>
          <w:sz w:val="20"/>
        </w:rPr>
        <w:t> </w:t>
      </w:r>
      <w:r>
        <w:rPr>
          <w:sz w:val="20"/>
        </w:rPr>
        <w:t>-----------------</w:t>
      </w:r>
    </w:p>
    <w:p>
      <w:pPr>
        <w:pStyle w:val="ListParagraph"/>
        <w:numPr>
          <w:ilvl w:val="1"/>
          <w:numId w:val="5"/>
        </w:numPr>
        <w:tabs>
          <w:tab w:pos="1149" w:val="left" w:leader="none"/>
        </w:tabs>
        <w:spacing w:line="240" w:lineRule="auto" w:before="116" w:after="0"/>
        <w:ind w:left="1148" w:right="0" w:hanging="329"/>
        <w:jc w:val="left"/>
        <w:rPr>
          <w:sz w:val="20"/>
        </w:rPr>
      </w:pPr>
      <w:r>
        <w:rPr>
          <w:sz w:val="20"/>
        </w:rPr>
        <w:t>is less</w:t>
      </w:r>
      <w:r>
        <w:rPr>
          <w:spacing w:val="-3"/>
          <w:sz w:val="20"/>
        </w:rPr>
        <w:t> </w:t>
      </w:r>
      <w:r>
        <w:rPr>
          <w:sz w:val="20"/>
        </w:rPr>
        <w:t>expensive</w:t>
      </w:r>
    </w:p>
    <w:p>
      <w:pPr>
        <w:pStyle w:val="ListParagraph"/>
        <w:numPr>
          <w:ilvl w:val="1"/>
          <w:numId w:val="5"/>
        </w:numPr>
        <w:tabs>
          <w:tab w:pos="1137" w:val="left" w:leader="none"/>
        </w:tabs>
        <w:spacing w:line="240" w:lineRule="auto" w:before="116" w:after="0"/>
        <w:ind w:left="1136" w:right="0" w:hanging="317"/>
        <w:jc w:val="left"/>
        <w:rPr>
          <w:sz w:val="20"/>
        </w:rPr>
      </w:pPr>
      <w:r>
        <w:rPr>
          <w:sz w:val="20"/>
        </w:rPr>
        <w:t>is less</w:t>
      </w:r>
      <w:r>
        <w:rPr>
          <w:spacing w:val="-3"/>
          <w:sz w:val="20"/>
        </w:rPr>
        <w:t> </w:t>
      </w:r>
      <w:r>
        <w:rPr>
          <w:sz w:val="20"/>
        </w:rPr>
        <w:t>informative</w:t>
      </w:r>
    </w:p>
    <w:p>
      <w:pPr>
        <w:pStyle w:val="ListParagraph"/>
        <w:numPr>
          <w:ilvl w:val="1"/>
          <w:numId w:val="5"/>
        </w:numPr>
        <w:tabs>
          <w:tab w:pos="1137" w:val="left" w:leader="none"/>
        </w:tabs>
        <w:spacing w:line="240" w:lineRule="auto" w:before="115" w:after="0"/>
        <w:ind w:left="1136" w:right="0" w:hanging="317"/>
        <w:jc w:val="left"/>
        <w:rPr>
          <w:sz w:val="20"/>
        </w:rPr>
      </w:pPr>
      <w:r>
        <w:rPr>
          <w:sz w:val="20"/>
        </w:rPr>
        <w:t>may not as detail as</w:t>
      </w:r>
      <w:r>
        <w:rPr>
          <w:spacing w:val="-3"/>
          <w:sz w:val="20"/>
        </w:rPr>
        <w:t> </w:t>
      </w:r>
      <w:r>
        <w:rPr>
          <w:sz w:val="20"/>
        </w:rPr>
        <w:t>required</w:t>
      </w:r>
    </w:p>
    <w:p>
      <w:pPr>
        <w:pStyle w:val="ListParagraph"/>
        <w:numPr>
          <w:ilvl w:val="1"/>
          <w:numId w:val="5"/>
        </w:numPr>
        <w:tabs>
          <w:tab w:pos="1149" w:val="left" w:leader="none"/>
        </w:tabs>
        <w:spacing w:line="240" w:lineRule="auto" w:before="113" w:after="0"/>
        <w:ind w:left="1148" w:right="0" w:hanging="329"/>
        <w:jc w:val="left"/>
        <w:rPr>
          <w:sz w:val="20"/>
        </w:rPr>
      </w:pPr>
      <w:r>
        <w:rPr>
          <w:sz w:val="20"/>
        </w:rPr>
        <w:t>does not give quicker</w:t>
      </w:r>
      <w:r>
        <w:rPr>
          <w:spacing w:val="-4"/>
          <w:sz w:val="20"/>
        </w:rPr>
        <w:t> </w:t>
      </w:r>
      <w:r>
        <w:rPr>
          <w:sz w:val="20"/>
        </w:rPr>
        <w:t>information</w:t>
      </w:r>
    </w:p>
    <w:p>
      <w:pPr>
        <w:pStyle w:val="ListParagraph"/>
        <w:numPr>
          <w:ilvl w:val="0"/>
          <w:numId w:val="6"/>
        </w:numPr>
        <w:tabs>
          <w:tab w:pos="253" w:val="left" w:leader="none"/>
          <w:tab w:pos="2005" w:val="left" w:leader="hyphen"/>
        </w:tabs>
        <w:spacing w:line="240" w:lineRule="auto" w:before="116" w:after="0"/>
        <w:ind w:left="252" w:right="0" w:hanging="153"/>
        <w:jc w:val="left"/>
        <w:rPr>
          <w:sz w:val="20"/>
        </w:rPr>
      </w:pPr>
      <w:r>
        <w:rPr>
          <w:sz w:val="20"/>
        </w:rPr>
        <w:t>consists as of all subjects (human or otherwise) that are being</w:t>
      </w:r>
      <w:r>
        <w:rPr>
          <w:spacing w:val="-5"/>
          <w:sz w:val="20"/>
        </w:rPr>
        <w:t> </w:t>
      </w:r>
      <w:r>
        <w:rPr>
          <w:sz w:val="20"/>
        </w:rPr>
        <w:t>studied.</w:t>
      </w:r>
    </w:p>
    <w:p>
      <w:pPr>
        <w:pStyle w:val="ListParagraph"/>
        <w:numPr>
          <w:ilvl w:val="1"/>
          <w:numId w:val="6"/>
        </w:numPr>
        <w:tabs>
          <w:tab w:pos="1149" w:val="left" w:leader="none"/>
        </w:tabs>
        <w:spacing w:line="240" w:lineRule="auto" w:before="116" w:after="0"/>
        <w:ind w:left="1148" w:right="0" w:hanging="329"/>
        <w:jc w:val="left"/>
        <w:rPr>
          <w:sz w:val="20"/>
        </w:rPr>
      </w:pPr>
      <w:r>
        <w:rPr>
          <w:sz w:val="20"/>
        </w:rPr>
        <w:t>Population</w:t>
      </w:r>
    </w:p>
    <w:p>
      <w:pPr>
        <w:pStyle w:val="ListParagraph"/>
        <w:numPr>
          <w:ilvl w:val="1"/>
          <w:numId w:val="6"/>
        </w:numPr>
        <w:tabs>
          <w:tab w:pos="1137" w:val="left" w:leader="none"/>
        </w:tabs>
        <w:spacing w:line="240" w:lineRule="auto" w:before="115" w:after="0"/>
        <w:ind w:left="1136" w:right="0" w:hanging="317"/>
        <w:jc w:val="left"/>
        <w:rPr>
          <w:sz w:val="20"/>
        </w:rPr>
      </w:pPr>
      <w:r>
        <w:rPr>
          <w:sz w:val="20"/>
        </w:rPr>
        <w:t>Sub population</w:t>
      </w:r>
    </w:p>
    <w:p>
      <w:pPr>
        <w:pStyle w:val="ListParagraph"/>
        <w:numPr>
          <w:ilvl w:val="1"/>
          <w:numId w:val="6"/>
        </w:numPr>
        <w:tabs>
          <w:tab w:pos="1137" w:val="left" w:leader="none"/>
        </w:tabs>
        <w:spacing w:line="240" w:lineRule="auto" w:before="114" w:after="0"/>
        <w:ind w:left="1136" w:right="0" w:hanging="317"/>
        <w:jc w:val="left"/>
        <w:rPr>
          <w:sz w:val="20"/>
        </w:rPr>
      </w:pPr>
      <w:r>
        <w:rPr>
          <w:sz w:val="20"/>
        </w:rPr>
        <w:t>A community</w:t>
      </w:r>
    </w:p>
    <w:p>
      <w:pPr>
        <w:pStyle w:val="ListParagraph"/>
        <w:numPr>
          <w:ilvl w:val="1"/>
          <w:numId w:val="6"/>
        </w:numPr>
        <w:tabs>
          <w:tab w:pos="1149" w:val="left" w:leader="none"/>
        </w:tabs>
        <w:spacing w:line="240" w:lineRule="auto" w:before="116" w:after="0"/>
        <w:ind w:left="1148" w:right="0" w:hanging="329"/>
        <w:jc w:val="left"/>
        <w:rPr>
          <w:sz w:val="20"/>
        </w:rPr>
      </w:pPr>
      <w:r>
        <w:rPr>
          <w:sz w:val="20"/>
        </w:rPr>
        <w:t>A</w:t>
      </w:r>
      <w:r>
        <w:rPr>
          <w:spacing w:val="-1"/>
          <w:sz w:val="20"/>
        </w:rPr>
        <w:t> </w:t>
      </w:r>
      <w:r>
        <w:rPr>
          <w:sz w:val="20"/>
        </w:rPr>
        <w:t>sample</w:t>
      </w:r>
    </w:p>
    <w:p>
      <w:pPr>
        <w:pStyle w:val="ListParagraph"/>
        <w:numPr>
          <w:ilvl w:val="0"/>
          <w:numId w:val="6"/>
        </w:numPr>
        <w:tabs>
          <w:tab w:pos="820" w:val="left" w:leader="none"/>
          <w:tab w:pos="821" w:val="left" w:leader="none"/>
        </w:tabs>
        <w:spacing w:line="240" w:lineRule="auto" w:before="115" w:after="0"/>
        <w:ind w:left="820" w:right="0" w:hanging="721"/>
        <w:jc w:val="left"/>
        <w:rPr>
          <w:sz w:val="20"/>
        </w:rPr>
      </w:pPr>
      <w:r>
        <w:rPr>
          <w:sz w:val="20"/>
        </w:rPr>
        <w:t>A graphical device for representing qualitative data summarises based on bars is</w:t>
      </w:r>
      <w:r>
        <w:rPr>
          <w:spacing w:val="-6"/>
          <w:sz w:val="20"/>
        </w:rPr>
        <w:t> </w:t>
      </w:r>
      <w:r>
        <w:rPr>
          <w:sz w:val="20"/>
        </w:rPr>
        <w:t>called?</w:t>
      </w:r>
    </w:p>
    <w:p>
      <w:pPr>
        <w:pStyle w:val="ListParagraph"/>
        <w:numPr>
          <w:ilvl w:val="1"/>
          <w:numId w:val="6"/>
        </w:numPr>
        <w:tabs>
          <w:tab w:pos="1149" w:val="left" w:leader="none"/>
        </w:tabs>
        <w:spacing w:line="240" w:lineRule="auto" w:before="116" w:after="0"/>
        <w:ind w:left="1148" w:right="0" w:hanging="329"/>
        <w:jc w:val="left"/>
        <w:rPr>
          <w:sz w:val="20"/>
        </w:rPr>
      </w:pPr>
      <w:r>
        <w:rPr>
          <w:sz w:val="20"/>
        </w:rPr>
        <w:t>Histogram</w:t>
      </w:r>
    </w:p>
    <w:p>
      <w:pPr>
        <w:pStyle w:val="ListParagraph"/>
        <w:numPr>
          <w:ilvl w:val="1"/>
          <w:numId w:val="6"/>
        </w:numPr>
        <w:tabs>
          <w:tab w:pos="1137" w:val="left" w:leader="none"/>
        </w:tabs>
        <w:spacing w:line="240" w:lineRule="auto" w:before="113" w:after="0"/>
        <w:ind w:left="1136" w:right="0" w:hanging="317"/>
        <w:jc w:val="left"/>
        <w:rPr>
          <w:sz w:val="20"/>
        </w:rPr>
      </w:pPr>
      <w:r>
        <w:rPr>
          <w:sz w:val="20"/>
        </w:rPr>
        <w:t>Stem-and-leaf</w:t>
      </w:r>
      <w:r>
        <w:rPr>
          <w:spacing w:val="-2"/>
          <w:sz w:val="20"/>
        </w:rPr>
        <w:t> </w:t>
      </w:r>
      <w:r>
        <w:rPr>
          <w:sz w:val="20"/>
        </w:rPr>
        <w:t>display</w:t>
      </w:r>
    </w:p>
    <w:p>
      <w:pPr>
        <w:pStyle w:val="ListParagraph"/>
        <w:numPr>
          <w:ilvl w:val="1"/>
          <w:numId w:val="6"/>
        </w:numPr>
        <w:tabs>
          <w:tab w:pos="1137" w:val="left" w:leader="none"/>
        </w:tabs>
        <w:spacing w:line="240" w:lineRule="auto" w:before="116" w:after="0"/>
        <w:ind w:left="1136" w:right="0" w:hanging="317"/>
        <w:jc w:val="left"/>
        <w:rPr>
          <w:sz w:val="20"/>
        </w:rPr>
      </w:pPr>
      <w:r>
        <w:rPr>
          <w:sz w:val="20"/>
        </w:rPr>
        <w:t>Pie</w:t>
      </w:r>
      <w:r>
        <w:rPr>
          <w:spacing w:val="-2"/>
          <w:sz w:val="20"/>
        </w:rPr>
        <w:t> </w:t>
      </w:r>
      <w:r>
        <w:rPr>
          <w:sz w:val="20"/>
        </w:rPr>
        <w:t>Chart</w:t>
      </w:r>
    </w:p>
    <w:p>
      <w:pPr>
        <w:pStyle w:val="ListParagraph"/>
        <w:numPr>
          <w:ilvl w:val="1"/>
          <w:numId w:val="6"/>
        </w:numPr>
        <w:tabs>
          <w:tab w:pos="1149" w:val="left" w:leader="none"/>
        </w:tabs>
        <w:spacing w:line="240" w:lineRule="auto" w:before="115" w:after="0"/>
        <w:ind w:left="1148" w:right="0" w:hanging="329"/>
        <w:jc w:val="left"/>
        <w:rPr>
          <w:sz w:val="20"/>
        </w:rPr>
      </w:pPr>
      <w:r>
        <w:rPr>
          <w:sz w:val="20"/>
        </w:rPr>
        <w:t>Bar Chart</w:t>
      </w:r>
    </w:p>
    <w:p>
      <w:pPr>
        <w:pStyle w:val="BodyText"/>
        <w:spacing w:before="116"/>
        <w:ind w:left="100"/>
      </w:pPr>
      <w:r>
        <w:rPr>
          <w:b/>
        </w:rPr>
        <w:t>Instruction: </w:t>
      </w:r>
      <w:r>
        <w:rPr/>
        <w:t>Use this information below to answer questions 7, 8, and 9.</w:t>
      </w:r>
    </w:p>
    <w:p>
      <w:pPr>
        <w:pStyle w:val="BodyText"/>
        <w:spacing w:line="360" w:lineRule="auto" w:before="113"/>
        <w:ind w:left="100"/>
      </w:pPr>
      <w:r>
        <w:rPr/>
        <w:t>A cell, when multiplies can give birth to a maximum of four daughter cells. The probability of X daughter being formed by a cell which has just multiplied is given by the following probability distribution</w:t>
      </w:r>
    </w:p>
    <w:tbl>
      <w:tblPr>
        <w:tblW w:w="0" w:type="auto"/>
        <w:jc w:val="left"/>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6"/>
        <w:gridCol w:w="874"/>
        <w:gridCol w:w="876"/>
        <w:gridCol w:w="874"/>
        <w:gridCol w:w="877"/>
      </w:tblGrid>
      <w:tr>
        <w:trPr>
          <w:trHeight w:val="345" w:hRule="atLeast"/>
        </w:trPr>
        <w:tc>
          <w:tcPr>
            <w:tcW w:w="876" w:type="dxa"/>
          </w:tcPr>
          <w:p>
            <w:pPr>
              <w:pStyle w:val="TableParagraph"/>
              <w:spacing w:before="0"/>
              <w:ind w:left="107"/>
              <w:rPr>
                <w:sz w:val="20"/>
              </w:rPr>
            </w:pPr>
            <w:r>
              <w:rPr>
                <w:w w:val="99"/>
                <w:sz w:val="20"/>
              </w:rPr>
              <w:t>X</w:t>
            </w:r>
          </w:p>
        </w:tc>
        <w:tc>
          <w:tcPr>
            <w:tcW w:w="874" w:type="dxa"/>
          </w:tcPr>
          <w:p>
            <w:pPr>
              <w:pStyle w:val="TableParagraph"/>
              <w:spacing w:before="0"/>
              <w:ind w:left="107"/>
              <w:rPr>
                <w:sz w:val="20"/>
              </w:rPr>
            </w:pPr>
            <w:r>
              <w:rPr>
                <w:w w:val="99"/>
                <w:sz w:val="20"/>
              </w:rPr>
              <w:t>1</w:t>
            </w:r>
          </w:p>
        </w:tc>
        <w:tc>
          <w:tcPr>
            <w:tcW w:w="876" w:type="dxa"/>
          </w:tcPr>
          <w:p>
            <w:pPr>
              <w:pStyle w:val="TableParagraph"/>
              <w:spacing w:before="0"/>
              <w:ind w:left="108"/>
              <w:rPr>
                <w:sz w:val="20"/>
              </w:rPr>
            </w:pPr>
            <w:r>
              <w:rPr>
                <w:w w:val="99"/>
                <w:sz w:val="20"/>
              </w:rPr>
              <w:t>2</w:t>
            </w:r>
          </w:p>
        </w:tc>
        <w:tc>
          <w:tcPr>
            <w:tcW w:w="874" w:type="dxa"/>
          </w:tcPr>
          <w:p>
            <w:pPr>
              <w:pStyle w:val="TableParagraph"/>
              <w:spacing w:before="0"/>
              <w:ind w:left="108"/>
              <w:rPr>
                <w:sz w:val="20"/>
              </w:rPr>
            </w:pPr>
            <w:r>
              <w:rPr>
                <w:w w:val="99"/>
                <w:sz w:val="20"/>
              </w:rPr>
              <w:t>3</w:t>
            </w:r>
          </w:p>
        </w:tc>
        <w:tc>
          <w:tcPr>
            <w:tcW w:w="877" w:type="dxa"/>
          </w:tcPr>
          <w:p>
            <w:pPr>
              <w:pStyle w:val="TableParagraph"/>
              <w:spacing w:before="0"/>
              <w:ind w:left="107"/>
              <w:rPr>
                <w:sz w:val="20"/>
              </w:rPr>
            </w:pPr>
            <w:r>
              <w:rPr>
                <w:w w:val="99"/>
                <w:sz w:val="20"/>
              </w:rPr>
              <w:t>4</w:t>
            </w:r>
          </w:p>
        </w:tc>
      </w:tr>
      <w:tr>
        <w:trPr>
          <w:trHeight w:val="568" w:hRule="atLeast"/>
        </w:trPr>
        <w:tc>
          <w:tcPr>
            <w:tcW w:w="876" w:type="dxa"/>
          </w:tcPr>
          <w:p>
            <w:pPr>
              <w:pStyle w:val="TableParagraph"/>
              <w:spacing w:before="4"/>
              <w:ind w:left="223"/>
              <w:rPr>
                <w:rFonts w:ascii="Symbola" w:eastAsia="Symbola"/>
                <w:sz w:val="20"/>
              </w:rPr>
            </w:pPr>
            <w:r>
              <w:rPr>
                <w:rFonts w:ascii="Symbola" w:eastAsia="Symbola"/>
                <w:w w:val="110"/>
                <w:sz w:val="20"/>
              </w:rPr>
              <w:t>𝑃(𝑋)</w:t>
            </w:r>
          </w:p>
        </w:tc>
        <w:tc>
          <w:tcPr>
            <w:tcW w:w="874" w:type="dxa"/>
          </w:tcPr>
          <w:p>
            <w:pPr>
              <w:pStyle w:val="TableParagraph"/>
              <w:spacing w:line="229" w:lineRule="exact" w:before="0" w:after="23"/>
              <w:ind w:left="9"/>
              <w:jc w:val="center"/>
              <w:rPr>
                <w:rFonts w:ascii="Symbola"/>
                <w:sz w:val="20"/>
              </w:rPr>
            </w:pPr>
            <w:r>
              <w:rPr>
                <w:rFonts w:ascii="Symbola"/>
                <w:w w:val="110"/>
                <w:sz w:val="20"/>
              </w:rPr>
              <w:t>1</w:t>
            </w:r>
          </w:p>
          <w:p>
            <w:pPr>
              <w:pStyle w:val="TableParagraph"/>
              <w:spacing w:line="20" w:lineRule="exact" w:before="0"/>
              <w:ind w:left="381"/>
              <w:rPr>
                <w:sz w:val="2"/>
              </w:rPr>
            </w:pPr>
            <w:r>
              <w:rPr>
                <w:sz w:val="2"/>
              </w:rPr>
              <w:pict>
                <v:group style="width:5.55pt;height:.6pt;mso-position-horizontal-relative:char;mso-position-vertical-relative:line" coordorigin="0,0" coordsize="111,12">
                  <v:rect style="position:absolute;left:0;top:0;width:111;height:12" filled="true" fillcolor="#000000" stroked="false">
                    <v:fill type="solid"/>
                  </v:rect>
                </v:group>
              </w:pict>
            </w:r>
            <w:r>
              <w:rPr>
                <w:sz w:val="2"/>
              </w:rPr>
            </w:r>
          </w:p>
          <w:p>
            <w:pPr>
              <w:pStyle w:val="TableParagraph"/>
              <w:spacing w:before="0"/>
              <w:ind w:left="9"/>
              <w:jc w:val="center"/>
              <w:rPr>
                <w:rFonts w:ascii="Symbola"/>
                <w:sz w:val="20"/>
              </w:rPr>
            </w:pPr>
            <w:r>
              <w:rPr>
                <w:rFonts w:ascii="Symbola"/>
                <w:w w:val="110"/>
                <w:sz w:val="20"/>
              </w:rPr>
              <w:t>4</w:t>
            </w:r>
          </w:p>
        </w:tc>
        <w:tc>
          <w:tcPr>
            <w:tcW w:w="876" w:type="dxa"/>
          </w:tcPr>
          <w:p>
            <w:pPr>
              <w:pStyle w:val="TableParagraph"/>
              <w:spacing w:line="231" w:lineRule="exact" w:before="0" w:after="23"/>
              <w:ind w:left="7"/>
              <w:jc w:val="center"/>
              <w:rPr>
                <w:rFonts w:ascii="Symbola"/>
                <w:sz w:val="20"/>
              </w:rPr>
            </w:pPr>
            <w:r>
              <w:rPr>
                <w:rFonts w:ascii="Symbola"/>
                <w:w w:val="110"/>
                <w:sz w:val="20"/>
              </w:rPr>
              <w:t>3</w:t>
            </w:r>
          </w:p>
          <w:p>
            <w:pPr>
              <w:pStyle w:val="TableParagraph"/>
              <w:spacing w:line="20" w:lineRule="exact" w:before="0"/>
              <w:ind w:left="381"/>
              <w:rPr>
                <w:sz w:val="2"/>
              </w:rPr>
            </w:pPr>
            <w:r>
              <w:rPr>
                <w:sz w:val="2"/>
              </w:rPr>
              <w:pict>
                <v:group style="width:5.55pt;height:.6pt;mso-position-horizontal-relative:char;mso-position-vertical-relative:line" coordorigin="0,0" coordsize="111,12">
                  <v:rect style="position:absolute;left:0;top:0;width:111;height:12" filled="true" fillcolor="#000000" stroked="false">
                    <v:fill type="solid"/>
                  </v:rect>
                </v:group>
              </w:pict>
            </w:r>
            <w:r>
              <w:rPr>
                <w:sz w:val="2"/>
              </w:rPr>
            </w:r>
          </w:p>
          <w:p>
            <w:pPr>
              <w:pStyle w:val="TableParagraph"/>
              <w:spacing w:before="0"/>
              <w:ind w:left="7"/>
              <w:jc w:val="center"/>
              <w:rPr>
                <w:rFonts w:ascii="Symbola"/>
                <w:sz w:val="20"/>
              </w:rPr>
            </w:pPr>
            <w:r>
              <w:rPr>
                <w:rFonts w:ascii="Symbola"/>
                <w:w w:val="110"/>
                <w:sz w:val="20"/>
              </w:rPr>
              <w:t>8</w:t>
            </w:r>
          </w:p>
        </w:tc>
        <w:tc>
          <w:tcPr>
            <w:tcW w:w="874" w:type="dxa"/>
          </w:tcPr>
          <w:p>
            <w:pPr>
              <w:pStyle w:val="TableParagraph"/>
              <w:spacing w:line="231" w:lineRule="exact" w:before="0" w:after="23"/>
              <w:ind w:left="9"/>
              <w:jc w:val="center"/>
              <w:rPr>
                <w:rFonts w:ascii="Symbola"/>
                <w:sz w:val="20"/>
              </w:rPr>
            </w:pPr>
            <w:r>
              <w:rPr>
                <w:rFonts w:ascii="Symbola"/>
                <w:w w:val="110"/>
                <w:sz w:val="20"/>
              </w:rPr>
              <w:t>1</w:t>
            </w:r>
          </w:p>
          <w:p>
            <w:pPr>
              <w:pStyle w:val="TableParagraph"/>
              <w:spacing w:line="20" w:lineRule="exact" w:before="0"/>
              <w:ind w:left="381"/>
              <w:rPr>
                <w:sz w:val="2"/>
              </w:rPr>
            </w:pPr>
            <w:r>
              <w:rPr>
                <w:sz w:val="2"/>
              </w:rPr>
              <w:pict>
                <v:group style="width:5.55pt;height:.6pt;mso-position-horizontal-relative:char;mso-position-vertical-relative:line" coordorigin="0,0" coordsize="111,12">
                  <v:rect style="position:absolute;left:0;top:0;width:111;height:12" filled="true" fillcolor="#000000" stroked="false">
                    <v:fill type="solid"/>
                  </v:rect>
                </v:group>
              </w:pict>
            </w:r>
            <w:r>
              <w:rPr>
                <w:sz w:val="2"/>
              </w:rPr>
            </w:r>
          </w:p>
          <w:p>
            <w:pPr>
              <w:pStyle w:val="TableParagraph"/>
              <w:spacing w:before="0"/>
              <w:ind w:left="9"/>
              <w:jc w:val="center"/>
              <w:rPr>
                <w:rFonts w:ascii="Symbola"/>
                <w:sz w:val="20"/>
              </w:rPr>
            </w:pPr>
            <w:r>
              <w:rPr>
                <w:rFonts w:ascii="Symbola"/>
                <w:w w:val="110"/>
                <w:sz w:val="20"/>
              </w:rPr>
              <w:t>8</w:t>
            </w:r>
          </w:p>
        </w:tc>
        <w:tc>
          <w:tcPr>
            <w:tcW w:w="877" w:type="dxa"/>
          </w:tcPr>
          <w:p>
            <w:pPr>
              <w:pStyle w:val="TableParagraph"/>
              <w:spacing w:line="229" w:lineRule="exact" w:before="0" w:after="23"/>
              <w:ind w:left="5"/>
              <w:jc w:val="center"/>
              <w:rPr>
                <w:rFonts w:ascii="Symbola"/>
                <w:sz w:val="20"/>
              </w:rPr>
            </w:pPr>
            <w:r>
              <w:rPr>
                <w:rFonts w:ascii="Symbola"/>
                <w:w w:val="110"/>
                <w:sz w:val="20"/>
              </w:rPr>
              <w:t>1</w:t>
            </w:r>
          </w:p>
          <w:p>
            <w:pPr>
              <w:pStyle w:val="TableParagraph"/>
              <w:spacing w:line="20" w:lineRule="exact" w:before="0"/>
              <w:ind w:left="381"/>
              <w:rPr>
                <w:sz w:val="2"/>
              </w:rPr>
            </w:pPr>
            <w:r>
              <w:rPr>
                <w:sz w:val="2"/>
              </w:rPr>
              <w:pict>
                <v:group style="width:5.55pt;height:.6pt;mso-position-horizontal-relative:char;mso-position-vertical-relative:line" coordorigin="0,0" coordsize="111,12">
                  <v:rect style="position:absolute;left:0;top:0;width:111;height:12" filled="true" fillcolor="#000000" stroked="false">
                    <v:fill type="solid"/>
                  </v:rect>
                </v:group>
              </w:pict>
            </w:r>
            <w:r>
              <w:rPr>
                <w:sz w:val="2"/>
              </w:rPr>
            </w:r>
          </w:p>
          <w:p>
            <w:pPr>
              <w:pStyle w:val="TableParagraph"/>
              <w:spacing w:before="0"/>
              <w:ind w:left="5"/>
              <w:jc w:val="center"/>
              <w:rPr>
                <w:rFonts w:ascii="Symbola"/>
                <w:sz w:val="20"/>
              </w:rPr>
            </w:pPr>
            <w:r>
              <w:rPr>
                <w:rFonts w:ascii="Symbola"/>
                <w:w w:val="110"/>
                <w:sz w:val="20"/>
              </w:rPr>
              <w:t>4</w:t>
            </w:r>
          </w:p>
        </w:tc>
      </w:tr>
    </w:tbl>
    <w:p>
      <w:pPr>
        <w:pStyle w:val="BodyText"/>
        <w:spacing w:before="1"/>
        <w:rPr>
          <w:sz w:val="30"/>
        </w:rPr>
      </w:pPr>
    </w:p>
    <w:p>
      <w:pPr>
        <w:pStyle w:val="ListParagraph"/>
        <w:numPr>
          <w:ilvl w:val="0"/>
          <w:numId w:val="6"/>
        </w:numPr>
        <w:tabs>
          <w:tab w:pos="820" w:val="left" w:leader="none"/>
          <w:tab w:pos="821" w:val="left" w:leader="none"/>
        </w:tabs>
        <w:spacing w:line="240" w:lineRule="auto" w:before="0" w:after="0"/>
        <w:ind w:left="820" w:right="0" w:hanging="721"/>
        <w:jc w:val="left"/>
        <w:rPr>
          <w:rFonts w:ascii="Symbola" w:eastAsia="Symbola"/>
          <w:sz w:val="20"/>
        </w:rPr>
      </w:pPr>
      <w:r>
        <w:rPr>
          <w:sz w:val="20"/>
        </w:rPr>
        <w:t>What type of variable is</w:t>
      </w:r>
      <w:r>
        <w:rPr>
          <w:spacing w:val="44"/>
          <w:sz w:val="20"/>
        </w:rPr>
        <w:t> </w:t>
      </w:r>
      <w:r>
        <w:rPr>
          <w:rFonts w:ascii="Symbola" w:eastAsia="Symbola"/>
          <w:spacing w:val="2"/>
          <w:sz w:val="20"/>
        </w:rPr>
        <w:t>𝑋?</w:t>
      </w:r>
    </w:p>
    <w:p>
      <w:pPr>
        <w:pStyle w:val="ListParagraph"/>
        <w:numPr>
          <w:ilvl w:val="1"/>
          <w:numId w:val="6"/>
        </w:numPr>
        <w:tabs>
          <w:tab w:pos="1149" w:val="left" w:leader="none"/>
        </w:tabs>
        <w:spacing w:line="240" w:lineRule="auto" w:before="95" w:after="0"/>
        <w:ind w:left="1148" w:right="0" w:hanging="329"/>
        <w:jc w:val="left"/>
        <w:rPr>
          <w:sz w:val="20"/>
        </w:rPr>
      </w:pPr>
      <w:r>
        <w:rPr>
          <w:sz w:val="20"/>
        </w:rPr>
        <w:t>Discrete/Qualitative</w:t>
      </w:r>
    </w:p>
    <w:p>
      <w:pPr>
        <w:pStyle w:val="ListParagraph"/>
        <w:numPr>
          <w:ilvl w:val="1"/>
          <w:numId w:val="6"/>
        </w:numPr>
        <w:tabs>
          <w:tab w:pos="1137" w:val="left" w:leader="none"/>
        </w:tabs>
        <w:spacing w:line="240" w:lineRule="auto" w:before="116" w:after="0"/>
        <w:ind w:left="1136" w:right="0" w:hanging="317"/>
        <w:jc w:val="left"/>
        <w:rPr>
          <w:sz w:val="20"/>
        </w:rPr>
      </w:pPr>
      <w:r>
        <w:rPr>
          <w:sz w:val="20"/>
        </w:rPr>
        <w:t>Continuous/Quantitative</w:t>
      </w:r>
    </w:p>
    <w:p>
      <w:pPr>
        <w:pStyle w:val="ListParagraph"/>
        <w:numPr>
          <w:ilvl w:val="1"/>
          <w:numId w:val="6"/>
        </w:numPr>
        <w:tabs>
          <w:tab w:pos="1137" w:val="left" w:leader="none"/>
        </w:tabs>
        <w:spacing w:line="240" w:lineRule="auto" w:before="113" w:after="0"/>
        <w:ind w:left="1136" w:right="0" w:hanging="317"/>
        <w:jc w:val="left"/>
        <w:rPr>
          <w:sz w:val="20"/>
        </w:rPr>
      </w:pPr>
      <w:r>
        <w:rPr>
          <w:sz w:val="20"/>
        </w:rPr>
        <w:t>Binomial</w:t>
      </w:r>
    </w:p>
    <w:p>
      <w:pPr>
        <w:pStyle w:val="ListParagraph"/>
        <w:numPr>
          <w:ilvl w:val="1"/>
          <w:numId w:val="6"/>
        </w:numPr>
        <w:tabs>
          <w:tab w:pos="1149" w:val="left" w:leader="none"/>
        </w:tabs>
        <w:spacing w:line="240" w:lineRule="auto" w:before="116" w:after="0"/>
        <w:ind w:left="1148" w:right="0" w:hanging="329"/>
        <w:jc w:val="left"/>
        <w:rPr>
          <w:sz w:val="20"/>
        </w:rPr>
      </w:pPr>
      <w:r>
        <w:rPr>
          <w:sz w:val="20"/>
        </w:rPr>
        <w:t>Random</w:t>
      </w:r>
    </w:p>
    <w:p>
      <w:pPr>
        <w:pStyle w:val="ListParagraph"/>
        <w:numPr>
          <w:ilvl w:val="0"/>
          <w:numId w:val="6"/>
        </w:numPr>
        <w:tabs>
          <w:tab w:pos="820" w:val="left" w:leader="none"/>
          <w:tab w:pos="821" w:val="left" w:leader="none"/>
        </w:tabs>
        <w:spacing w:line="240" w:lineRule="auto" w:before="118" w:after="0"/>
        <w:ind w:left="820" w:right="0" w:hanging="721"/>
        <w:jc w:val="left"/>
        <w:rPr>
          <w:sz w:val="20"/>
        </w:rPr>
      </w:pPr>
      <w:r>
        <w:rPr>
          <w:sz w:val="20"/>
        </w:rPr>
        <w:t>The mean of the daughter cell </w:t>
      </w:r>
      <w:r>
        <w:rPr>
          <w:rFonts w:ascii="Symbola" w:eastAsia="Symbola"/>
          <w:sz w:val="20"/>
        </w:rPr>
        <w:t>𝑋</w:t>
      </w:r>
      <w:r>
        <w:rPr>
          <w:rFonts w:ascii="Symbola" w:eastAsia="Symbola"/>
          <w:spacing w:val="4"/>
          <w:sz w:val="20"/>
        </w:rPr>
        <w:t> </w:t>
      </w:r>
      <w:r>
        <w:rPr>
          <w:sz w:val="20"/>
        </w:rPr>
        <w:t>is</w:t>
      </w:r>
    </w:p>
    <w:p>
      <w:pPr>
        <w:pStyle w:val="BodyText"/>
        <w:spacing w:before="93"/>
        <w:ind w:left="820"/>
      </w:pPr>
      <w:r>
        <w:rPr/>
        <w:t>(A)</w:t>
      </w:r>
      <w:r>
        <w:rPr>
          <w:spacing w:val="-1"/>
        </w:rPr>
        <w:t> </w:t>
      </w:r>
      <w:r>
        <w:rPr/>
        <w:t>2.5</w:t>
      </w:r>
    </w:p>
    <w:p>
      <w:pPr>
        <w:pStyle w:val="BodyText"/>
        <w:spacing w:before="116"/>
        <w:ind w:left="820"/>
      </w:pPr>
      <w:r>
        <w:rPr/>
        <w:t>(B)</w:t>
      </w:r>
      <w:r>
        <w:rPr>
          <w:spacing w:val="-3"/>
        </w:rPr>
        <w:t> </w:t>
      </w:r>
      <w:r>
        <w:rPr/>
        <w:t>2.0</w:t>
      </w:r>
    </w:p>
    <w:p>
      <w:pPr>
        <w:pStyle w:val="BodyText"/>
        <w:spacing w:before="115"/>
        <w:ind w:left="820"/>
      </w:pPr>
      <w:r>
        <w:rPr/>
        <w:t>(C)</w:t>
      </w:r>
      <w:r>
        <w:rPr>
          <w:spacing w:val="-3"/>
        </w:rPr>
        <w:t> </w:t>
      </w:r>
      <w:r>
        <w:rPr/>
        <w:t>1.5</w:t>
      </w:r>
    </w:p>
    <w:p>
      <w:pPr>
        <w:pStyle w:val="BodyText"/>
        <w:spacing w:before="116"/>
        <w:ind w:left="820"/>
      </w:pPr>
      <w:r>
        <w:rPr/>
        <w:t>(D)</w:t>
      </w:r>
      <w:r>
        <w:rPr>
          <w:spacing w:val="-1"/>
        </w:rPr>
        <w:t> </w:t>
      </w:r>
      <w:r>
        <w:rPr/>
        <w:t>2.4</w:t>
      </w:r>
    </w:p>
    <w:p>
      <w:pPr>
        <w:pStyle w:val="ListParagraph"/>
        <w:numPr>
          <w:ilvl w:val="0"/>
          <w:numId w:val="6"/>
        </w:numPr>
        <w:tabs>
          <w:tab w:pos="820" w:val="left" w:leader="none"/>
          <w:tab w:pos="821" w:val="left" w:leader="none"/>
        </w:tabs>
        <w:spacing w:line="328" w:lineRule="auto" w:before="116" w:after="0"/>
        <w:ind w:left="820" w:right="6026" w:hanging="720"/>
        <w:jc w:val="left"/>
        <w:rPr>
          <w:sz w:val="20"/>
        </w:rPr>
      </w:pPr>
      <w:r>
        <w:rPr>
          <w:sz w:val="20"/>
        </w:rPr>
        <w:t>The variance of daughter cell </w:t>
      </w:r>
      <w:r>
        <w:rPr>
          <w:rFonts w:ascii="Symbola" w:eastAsia="Symbola"/>
          <w:sz w:val="20"/>
        </w:rPr>
        <w:t>𝑋 </w:t>
      </w:r>
      <w:r>
        <w:rPr>
          <w:sz w:val="20"/>
        </w:rPr>
        <w:t>is (A) 1.234</w:t>
      </w:r>
    </w:p>
    <w:p>
      <w:pPr>
        <w:pStyle w:val="BodyText"/>
        <w:spacing w:before="32"/>
        <w:ind w:left="820"/>
      </w:pPr>
      <w:r>
        <w:rPr/>
        <w:t>(B)</w:t>
      </w:r>
      <w:r>
        <w:rPr>
          <w:spacing w:val="-4"/>
        </w:rPr>
        <w:t> </w:t>
      </w:r>
      <w:r>
        <w:rPr/>
        <w:t>2.234</w:t>
      </w:r>
    </w:p>
    <w:p>
      <w:pPr>
        <w:pStyle w:val="BodyText"/>
        <w:spacing w:before="113"/>
        <w:ind w:left="820"/>
      </w:pPr>
      <w:r>
        <w:rPr/>
        <w:t>(C)</w:t>
      </w:r>
      <w:r>
        <w:rPr>
          <w:spacing w:val="-4"/>
        </w:rPr>
        <w:t> </w:t>
      </w:r>
      <w:r>
        <w:rPr/>
        <w:t>3.234</w:t>
      </w:r>
    </w:p>
    <w:p>
      <w:pPr>
        <w:spacing w:after="0"/>
        <w:sectPr>
          <w:footerReference w:type="default" r:id="rId36"/>
          <w:pgSz w:w="12240" w:h="15840"/>
          <w:pgMar w:footer="178" w:header="0" w:top="1360" w:bottom="360" w:left="1340" w:right="1340"/>
          <w:pgNumType w:start="17"/>
        </w:sectPr>
      </w:pPr>
    </w:p>
    <w:p>
      <w:pPr>
        <w:pStyle w:val="BodyText"/>
        <w:spacing w:before="80"/>
        <w:ind w:left="820"/>
      </w:pPr>
      <w:r>
        <w:rPr/>
        <w:t>(D)4.234</w:t>
      </w:r>
    </w:p>
    <w:p>
      <w:pPr>
        <w:pStyle w:val="ListParagraph"/>
        <w:numPr>
          <w:ilvl w:val="0"/>
          <w:numId w:val="7"/>
        </w:numPr>
        <w:tabs>
          <w:tab w:pos="820" w:val="left" w:leader="none"/>
          <w:tab w:pos="821" w:val="left" w:leader="none"/>
          <w:tab w:pos="2233" w:val="left" w:leader="hyphen"/>
        </w:tabs>
        <w:spacing w:line="240" w:lineRule="auto" w:before="116" w:after="0"/>
        <w:ind w:left="820" w:right="0" w:hanging="721"/>
        <w:jc w:val="left"/>
        <w:rPr>
          <w:sz w:val="20"/>
        </w:rPr>
      </w:pPr>
      <w:r>
        <w:rPr>
          <w:sz w:val="20"/>
        </w:rPr>
        <w:t>Data</w:t>
        <w:tab/>
        <w:t>source are datasets obtained directly from the concerned</w:t>
      </w:r>
      <w:r>
        <w:rPr>
          <w:spacing w:val="-6"/>
          <w:sz w:val="20"/>
        </w:rPr>
        <w:t> </w:t>
      </w:r>
      <w:r>
        <w:rPr>
          <w:sz w:val="20"/>
        </w:rPr>
        <w:t>object.</w:t>
      </w:r>
    </w:p>
    <w:p>
      <w:pPr>
        <w:pStyle w:val="ListParagraph"/>
        <w:numPr>
          <w:ilvl w:val="1"/>
          <w:numId w:val="7"/>
        </w:numPr>
        <w:tabs>
          <w:tab w:pos="1149" w:val="left" w:leader="none"/>
        </w:tabs>
        <w:spacing w:line="240" w:lineRule="auto" w:before="113" w:after="0"/>
        <w:ind w:left="1148" w:right="0" w:hanging="329"/>
        <w:jc w:val="left"/>
        <w:rPr>
          <w:sz w:val="20"/>
        </w:rPr>
      </w:pPr>
      <w:r>
        <w:rPr>
          <w:sz w:val="20"/>
        </w:rPr>
        <w:t>primary</w:t>
      </w:r>
    </w:p>
    <w:p>
      <w:pPr>
        <w:pStyle w:val="ListParagraph"/>
        <w:numPr>
          <w:ilvl w:val="1"/>
          <w:numId w:val="7"/>
        </w:numPr>
        <w:tabs>
          <w:tab w:pos="1137" w:val="left" w:leader="none"/>
        </w:tabs>
        <w:spacing w:line="240" w:lineRule="auto" w:before="116" w:after="0"/>
        <w:ind w:left="1136" w:right="0" w:hanging="317"/>
        <w:jc w:val="left"/>
        <w:rPr>
          <w:sz w:val="20"/>
        </w:rPr>
      </w:pPr>
      <w:r>
        <w:rPr>
          <w:sz w:val="20"/>
        </w:rPr>
        <w:t>secondary</w:t>
      </w:r>
    </w:p>
    <w:p>
      <w:pPr>
        <w:pStyle w:val="ListParagraph"/>
        <w:numPr>
          <w:ilvl w:val="1"/>
          <w:numId w:val="7"/>
        </w:numPr>
        <w:tabs>
          <w:tab w:pos="1137" w:val="left" w:leader="none"/>
        </w:tabs>
        <w:spacing w:line="240" w:lineRule="auto" w:before="116" w:after="0"/>
        <w:ind w:left="1136" w:right="0" w:hanging="317"/>
        <w:jc w:val="left"/>
        <w:rPr>
          <w:sz w:val="20"/>
        </w:rPr>
      </w:pPr>
      <w:r>
        <w:rPr>
          <w:sz w:val="20"/>
        </w:rPr>
        <w:t>tertiary</w:t>
      </w:r>
    </w:p>
    <w:p>
      <w:pPr>
        <w:pStyle w:val="ListParagraph"/>
        <w:numPr>
          <w:ilvl w:val="1"/>
          <w:numId w:val="7"/>
        </w:numPr>
        <w:tabs>
          <w:tab w:pos="1149" w:val="left" w:leader="none"/>
        </w:tabs>
        <w:spacing w:line="240" w:lineRule="auto" w:before="115" w:after="0"/>
        <w:ind w:left="1148" w:right="0" w:hanging="329"/>
        <w:jc w:val="left"/>
        <w:rPr>
          <w:sz w:val="20"/>
        </w:rPr>
      </w:pPr>
      <w:r>
        <w:rPr>
          <w:sz w:val="20"/>
        </w:rPr>
        <w:t>nursery</w:t>
      </w:r>
    </w:p>
    <w:p>
      <w:pPr>
        <w:pStyle w:val="ListParagraph"/>
        <w:numPr>
          <w:ilvl w:val="0"/>
          <w:numId w:val="8"/>
        </w:numPr>
        <w:tabs>
          <w:tab w:pos="820" w:val="left" w:leader="none"/>
          <w:tab w:pos="821" w:val="left" w:leader="none"/>
        </w:tabs>
        <w:spacing w:line="240" w:lineRule="auto" w:before="113" w:after="0"/>
        <w:ind w:left="820" w:right="0" w:hanging="721"/>
        <w:jc w:val="left"/>
        <w:rPr>
          <w:sz w:val="20"/>
        </w:rPr>
      </w:pPr>
      <w:r>
        <w:rPr>
          <w:sz w:val="20"/>
        </w:rPr>
        <w:t>The following are scales of measurement except ---------------</w:t>
      </w:r>
    </w:p>
    <w:p>
      <w:pPr>
        <w:pStyle w:val="ListParagraph"/>
        <w:numPr>
          <w:ilvl w:val="1"/>
          <w:numId w:val="8"/>
        </w:numPr>
        <w:tabs>
          <w:tab w:pos="1149" w:val="left" w:leader="none"/>
        </w:tabs>
        <w:spacing w:line="240" w:lineRule="auto" w:before="116" w:after="0"/>
        <w:ind w:left="1148" w:right="0" w:hanging="329"/>
        <w:jc w:val="left"/>
        <w:rPr>
          <w:sz w:val="20"/>
        </w:rPr>
      </w:pPr>
      <w:r>
        <w:rPr>
          <w:sz w:val="20"/>
        </w:rPr>
        <w:t>statistic</w:t>
      </w:r>
    </w:p>
    <w:p>
      <w:pPr>
        <w:pStyle w:val="ListParagraph"/>
        <w:numPr>
          <w:ilvl w:val="1"/>
          <w:numId w:val="8"/>
        </w:numPr>
        <w:tabs>
          <w:tab w:pos="1137" w:val="left" w:leader="none"/>
        </w:tabs>
        <w:spacing w:line="240" w:lineRule="auto" w:before="116" w:after="0"/>
        <w:ind w:left="1136" w:right="0" w:hanging="317"/>
        <w:jc w:val="left"/>
        <w:rPr>
          <w:sz w:val="20"/>
        </w:rPr>
      </w:pPr>
      <w:r>
        <w:rPr>
          <w:sz w:val="20"/>
        </w:rPr>
        <w:t>interval</w:t>
      </w:r>
    </w:p>
    <w:p>
      <w:pPr>
        <w:pStyle w:val="ListParagraph"/>
        <w:numPr>
          <w:ilvl w:val="1"/>
          <w:numId w:val="8"/>
        </w:numPr>
        <w:tabs>
          <w:tab w:pos="1137" w:val="left" w:leader="none"/>
        </w:tabs>
        <w:spacing w:line="240" w:lineRule="auto" w:before="115" w:after="0"/>
        <w:ind w:left="1136" w:right="0" w:hanging="317"/>
        <w:jc w:val="left"/>
        <w:rPr>
          <w:sz w:val="20"/>
        </w:rPr>
      </w:pPr>
      <w:r>
        <w:rPr>
          <w:sz w:val="20"/>
        </w:rPr>
        <w:t>ordinal</w:t>
      </w:r>
    </w:p>
    <w:p>
      <w:pPr>
        <w:pStyle w:val="ListParagraph"/>
        <w:numPr>
          <w:ilvl w:val="1"/>
          <w:numId w:val="8"/>
        </w:numPr>
        <w:tabs>
          <w:tab w:pos="1149" w:val="left" w:leader="none"/>
        </w:tabs>
        <w:spacing w:line="240" w:lineRule="auto" w:before="114" w:after="0"/>
        <w:ind w:left="1148" w:right="0" w:hanging="329"/>
        <w:jc w:val="left"/>
        <w:rPr>
          <w:sz w:val="20"/>
        </w:rPr>
      </w:pPr>
      <w:r>
        <w:rPr>
          <w:sz w:val="20"/>
        </w:rPr>
        <w:t>nominal</w:t>
      </w:r>
    </w:p>
    <w:p>
      <w:pPr>
        <w:pStyle w:val="BodyText"/>
        <w:spacing w:before="116"/>
        <w:ind w:left="100"/>
      </w:pPr>
      <w:r>
        <w:rPr/>
        <w:t>15. Given the heights of five men in inches as 67, 69, 71, 75, and 80. The range is</w:t>
      </w:r>
    </w:p>
    <w:p>
      <w:pPr>
        <w:pStyle w:val="BodyText"/>
        <w:spacing w:before="115"/>
        <w:ind w:left="820"/>
      </w:pPr>
      <w:r>
        <w:rPr/>
        <w:t>(A) 13.</w:t>
      </w:r>
    </w:p>
    <w:p>
      <w:pPr>
        <w:pStyle w:val="BodyText"/>
        <w:spacing w:before="116"/>
        <w:ind w:left="820"/>
      </w:pPr>
      <w:r>
        <w:rPr/>
        <w:t>(B)</w:t>
      </w:r>
      <w:r>
        <w:rPr>
          <w:spacing w:val="-2"/>
        </w:rPr>
        <w:t> </w:t>
      </w:r>
      <w:r>
        <w:rPr/>
        <w:t>67.</w:t>
      </w:r>
    </w:p>
    <w:p>
      <w:pPr>
        <w:pStyle w:val="BodyText"/>
        <w:spacing w:before="113"/>
        <w:ind w:left="820"/>
      </w:pPr>
      <w:r>
        <w:rPr/>
        <w:t>(C)</w:t>
      </w:r>
      <w:r>
        <w:rPr>
          <w:spacing w:val="-2"/>
        </w:rPr>
        <w:t> </w:t>
      </w:r>
      <w:r>
        <w:rPr/>
        <w:t>71.</w:t>
      </w:r>
    </w:p>
    <w:p>
      <w:pPr>
        <w:pStyle w:val="BodyText"/>
        <w:spacing w:before="116"/>
        <w:ind w:left="820"/>
      </w:pPr>
      <w:r>
        <w:rPr/>
        <w:t>(D) 23.</w:t>
      </w:r>
    </w:p>
    <w:p>
      <w:pPr>
        <w:pStyle w:val="BodyText"/>
        <w:rPr>
          <w:sz w:val="22"/>
        </w:rPr>
      </w:pPr>
    </w:p>
    <w:p>
      <w:pPr>
        <w:pStyle w:val="BodyText"/>
        <w:spacing w:before="1"/>
        <w:rPr>
          <w:sz w:val="18"/>
        </w:rPr>
      </w:pPr>
    </w:p>
    <w:p>
      <w:pPr>
        <w:pStyle w:val="BodyText"/>
        <w:spacing w:line="360" w:lineRule="auto"/>
        <w:ind w:left="100" w:right="106"/>
        <w:jc w:val="both"/>
      </w:pPr>
      <w:r>
        <w:rPr/>
        <w:t>Suppose</w:t>
      </w:r>
      <w:r>
        <w:rPr>
          <w:spacing w:val="-2"/>
        </w:rPr>
        <w:t> </w:t>
      </w:r>
      <w:r>
        <w:rPr/>
        <w:t>a</w:t>
      </w:r>
      <w:r>
        <w:rPr>
          <w:spacing w:val="-3"/>
        </w:rPr>
        <w:t> </w:t>
      </w:r>
      <w:r>
        <w:rPr/>
        <w:t>sample</w:t>
      </w:r>
      <w:r>
        <w:rPr>
          <w:spacing w:val="-2"/>
        </w:rPr>
        <w:t> </w:t>
      </w:r>
      <w:r>
        <w:rPr/>
        <w:t>consists</w:t>
      </w:r>
      <w:r>
        <w:rPr>
          <w:spacing w:val="-2"/>
        </w:rPr>
        <w:t> </w:t>
      </w:r>
      <w:r>
        <w:rPr/>
        <w:t>of</w:t>
      </w:r>
      <w:r>
        <w:rPr>
          <w:spacing w:val="-3"/>
        </w:rPr>
        <w:t> </w:t>
      </w:r>
      <w:r>
        <w:rPr/>
        <w:t>women</w:t>
      </w:r>
      <w:r>
        <w:rPr>
          <w:spacing w:val="-1"/>
        </w:rPr>
        <w:t> </w:t>
      </w:r>
      <w:r>
        <w:rPr/>
        <w:t>age</w:t>
      </w:r>
      <w:r>
        <w:rPr>
          <w:spacing w:val="-1"/>
        </w:rPr>
        <w:t> </w:t>
      </w:r>
      <w:r>
        <w:rPr/>
        <w:t>at</w:t>
      </w:r>
      <w:r>
        <w:rPr>
          <w:spacing w:val="-4"/>
        </w:rPr>
        <w:t> </w:t>
      </w:r>
      <w:r>
        <w:rPr/>
        <w:t>birth</w:t>
      </w:r>
      <w:r>
        <w:rPr>
          <w:spacing w:val="-3"/>
        </w:rPr>
        <w:t> </w:t>
      </w:r>
      <w:r>
        <w:rPr/>
        <w:t>of</w:t>
      </w:r>
      <w:r>
        <w:rPr>
          <w:spacing w:val="-1"/>
        </w:rPr>
        <w:t> </w:t>
      </w:r>
      <w:r>
        <w:rPr/>
        <w:t>all</w:t>
      </w:r>
      <w:r>
        <w:rPr>
          <w:spacing w:val="-2"/>
        </w:rPr>
        <w:t> </w:t>
      </w:r>
      <w:r>
        <w:rPr/>
        <w:t>live</w:t>
      </w:r>
      <w:r>
        <w:rPr>
          <w:spacing w:val="-3"/>
        </w:rPr>
        <w:t> </w:t>
      </w:r>
      <w:r>
        <w:rPr/>
        <w:t>born</w:t>
      </w:r>
      <w:r>
        <w:rPr>
          <w:spacing w:val="-3"/>
        </w:rPr>
        <w:t> </w:t>
      </w:r>
      <w:r>
        <w:rPr/>
        <w:t>of</w:t>
      </w:r>
      <w:r>
        <w:rPr>
          <w:spacing w:val="-3"/>
        </w:rPr>
        <w:t> </w:t>
      </w:r>
      <w:r>
        <w:rPr/>
        <w:t>all</w:t>
      </w:r>
      <w:r>
        <w:rPr>
          <w:spacing w:val="-1"/>
        </w:rPr>
        <w:t> </w:t>
      </w:r>
      <w:r>
        <w:rPr/>
        <w:t>alive</w:t>
      </w:r>
      <w:r>
        <w:rPr>
          <w:spacing w:val="-4"/>
        </w:rPr>
        <w:t> </w:t>
      </w:r>
      <w:r>
        <w:rPr/>
        <w:t>born</w:t>
      </w:r>
      <w:r>
        <w:rPr>
          <w:spacing w:val="-2"/>
        </w:rPr>
        <w:t> </w:t>
      </w:r>
      <w:r>
        <w:rPr/>
        <w:t>infants</w:t>
      </w:r>
      <w:r>
        <w:rPr>
          <w:spacing w:val="-3"/>
        </w:rPr>
        <w:t> </w:t>
      </w:r>
      <w:r>
        <w:rPr/>
        <w:t>at</w:t>
      </w:r>
      <w:r>
        <w:rPr>
          <w:spacing w:val="-2"/>
        </w:rPr>
        <w:t> </w:t>
      </w:r>
      <w:r>
        <w:rPr/>
        <w:t>a</w:t>
      </w:r>
      <w:r>
        <w:rPr>
          <w:spacing w:val="-1"/>
        </w:rPr>
        <w:t> </w:t>
      </w:r>
      <w:r>
        <w:rPr/>
        <w:t>private</w:t>
      </w:r>
      <w:r>
        <w:rPr>
          <w:spacing w:val="-4"/>
        </w:rPr>
        <w:t> </w:t>
      </w:r>
      <w:r>
        <w:rPr/>
        <w:t>hospital</w:t>
      </w:r>
      <w:r>
        <w:rPr>
          <w:spacing w:val="-2"/>
        </w:rPr>
        <w:t> </w:t>
      </w:r>
      <w:r>
        <w:rPr/>
        <w:t>in</w:t>
      </w:r>
      <w:r>
        <w:rPr>
          <w:spacing w:val="-2"/>
        </w:rPr>
        <w:t> </w:t>
      </w:r>
      <w:r>
        <w:rPr/>
        <w:t>a</w:t>
      </w:r>
      <w:r>
        <w:rPr>
          <w:spacing w:val="-4"/>
        </w:rPr>
        <w:t> </w:t>
      </w:r>
      <w:r>
        <w:rPr/>
        <w:t>city during a 1-week period, as shown in the table below; cumulative frequency [CF], Relative frequency [RF], Class interval [CI], Class boundaries [CB], Class Mark [CM]. [Use the information to answer questions 29 and</w:t>
      </w:r>
      <w:r>
        <w:rPr>
          <w:spacing w:val="-20"/>
        </w:rPr>
        <w:t> </w:t>
      </w:r>
      <w:r>
        <w:rPr/>
        <w:t>34].</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4"/>
        <w:gridCol w:w="473"/>
        <w:gridCol w:w="567"/>
        <w:gridCol w:w="409"/>
        <w:gridCol w:w="624"/>
        <w:gridCol w:w="626"/>
        <w:gridCol w:w="624"/>
      </w:tblGrid>
      <w:tr>
        <w:trPr>
          <w:trHeight w:val="350" w:hRule="atLeast"/>
        </w:trPr>
        <w:tc>
          <w:tcPr>
            <w:tcW w:w="1054" w:type="dxa"/>
          </w:tcPr>
          <w:p>
            <w:pPr>
              <w:pStyle w:val="TableParagraph"/>
              <w:spacing w:before="4"/>
              <w:ind w:left="0" w:right="418"/>
              <w:jc w:val="right"/>
              <w:rPr>
                <w:rFonts w:ascii="Symbola" w:eastAsia="Symbola"/>
                <w:sz w:val="20"/>
              </w:rPr>
            </w:pPr>
            <w:r>
              <w:rPr>
                <w:rFonts w:ascii="Symbola" w:eastAsia="Symbola"/>
                <w:w w:val="75"/>
                <w:sz w:val="20"/>
              </w:rPr>
              <w:t>𝐶𝐼</w:t>
            </w:r>
          </w:p>
        </w:tc>
        <w:tc>
          <w:tcPr>
            <w:tcW w:w="473" w:type="dxa"/>
          </w:tcPr>
          <w:p>
            <w:pPr>
              <w:pStyle w:val="TableParagraph"/>
              <w:spacing w:before="4"/>
              <w:ind w:left="107"/>
              <w:rPr>
                <w:rFonts w:ascii="Symbola" w:eastAsia="Symbola"/>
                <w:sz w:val="20"/>
              </w:rPr>
            </w:pPr>
            <w:r>
              <w:rPr>
                <w:rFonts w:ascii="Symbola" w:eastAsia="Symbola"/>
                <w:sz w:val="20"/>
              </w:rPr>
              <w:t>𝐶𝐵</w:t>
            </w:r>
          </w:p>
        </w:tc>
        <w:tc>
          <w:tcPr>
            <w:tcW w:w="567" w:type="dxa"/>
          </w:tcPr>
          <w:p>
            <w:pPr>
              <w:pStyle w:val="TableParagraph"/>
              <w:spacing w:before="4"/>
              <w:ind w:left="135"/>
              <w:rPr>
                <w:rFonts w:ascii="Symbola" w:eastAsia="Symbola"/>
                <w:sz w:val="20"/>
              </w:rPr>
            </w:pPr>
            <w:r>
              <w:rPr>
                <w:rFonts w:ascii="Symbola" w:eastAsia="Symbola"/>
                <w:w w:val="115"/>
                <w:sz w:val="20"/>
              </w:rPr>
              <w:t>𝐶𝑀</w:t>
            </w:r>
          </w:p>
        </w:tc>
        <w:tc>
          <w:tcPr>
            <w:tcW w:w="409" w:type="dxa"/>
          </w:tcPr>
          <w:p>
            <w:pPr>
              <w:pStyle w:val="TableParagraph"/>
              <w:spacing w:before="4"/>
              <w:ind w:left="116" w:right="117"/>
              <w:jc w:val="center"/>
              <w:rPr>
                <w:rFonts w:ascii="Symbola" w:eastAsia="Symbola"/>
                <w:sz w:val="20"/>
              </w:rPr>
            </w:pPr>
            <w:r>
              <w:rPr>
                <w:rFonts w:ascii="Symbola" w:eastAsia="Symbola"/>
                <w:sz w:val="20"/>
              </w:rPr>
              <w:t>𝐹</w:t>
            </w:r>
          </w:p>
        </w:tc>
        <w:tc>
          <w:tcPr>
            <w:tcW w:w="624" w:type="dxa"/>
          </w:tcPr>
          <w:p>
            <w:pPr>
              <w:pStyle w:val="TableParagraph"/>
              <w:spacing w:before="4"/>
              <w:ind w:left="182"/>
              <w:rPr>
                <w:rFonts w:ascii="Symbola" w:eastAsia="Symbola"/>
                <w:sz w:val="20"/>
              </w:rPr>
            </w:pPr>
            <w:r>
              <w:rPr>
                <w:rFonts w:ascii="Symbola" w:eastAsia="Symbola"/>
                <w:sz w:val="20"/>
              </w:rPr>
              <w:t>𝐹𝑋</w:t>
            </w:r>
          </w:p>
        </w:tc>
        <w:tc>
          <w:tcPr>
            <w:tcW w:w="626" w:type="dxa"/>
          </w:tcPr>
          <w:p>
            <w:pPr>
              <w:pStyle w:val="TableParagraph"/>
              <w:spacing w:before="4"/>
              <w:ind w:left="185"/>
              <w:rPr>
                <w:rFonts w:ascii="Symbola" w:eastAsia="Symbola"/>
                <w:sz w:val="20"/>
              </w:rPr>
            </w:pPr>
            <w:r>
              <w:rPr>
                <w:rFonts w:ascii="Symbola" w:eastAsia="Symbola"/>
                <w:sz w:val="20"/>
              </w:rPr>
              <w:t>𝐶𝐹</w:t>
            </w:r>
          </w:p>
        </w:tc>
        <w:tc>
          <w:tcPr>
            <w:tcW w:w="624" w:type="dxa"/>
          </w:tcPr>
          <w:p>
            <w:pPr>
              <w:pStyle w:val="TableParagraph"/>
              <w:spacing w:before="4"/>
              <w:ind w:left="183"/>
              <w:rPr>
                <w:rFonts w:ascii="Symbola" w:eastAsia="Symbola"/>
                <w:sz w:val="20"/>
              </w:rPr>
            </w:pPr>
            <w:r>
              <w:rPr>
                <w:rFonts w:ascii="Symbola" w:eastAsia="Symbola"/>
                <w:sz w:val="20"/>
              </w:rPr>
              <w:t>𝐹𝑅</w:t>
            </w:r>
          </w:p>
        </w:tc>
      </w:tr>
      <w:tr>
        <w:trPr>
          <w:trHeight w:val="345" w:hRule="atLeast"/>
        </w:trPr>
        <w:tc>
          <w:tcPr>
            <w:tcW w:w="1054" w:type="dxa"/>
          </w:tcPr>
          <w:p>
            <w:pPr>
              <w:pStyle w:val="TableParagraph"/>
              <w:spacing w:before="2"/>
              <w:ind w:left="0" w:right="468"/>
              <w:jc w:val="right"/>
              <w:rPr>
                <w:sz w:val="20"/>
              </w:rPr>
            </w:pPr>
            <w:r>
              <w:rPr>
                <w:sz w:val="20"/>
              </w:rPr>
              <w:t>18-20</w:t>
            </w:r>
          </w:p>
        </w:tc>
        <w:tc>
          <w:tcPr>
            <w:tcW w:w="473" w:type="dxa"/>
          </w:tcPr>
          <w:p>
            <w:pPr>
              <w:pStyle w:val="TableParagraph"/>
              <w:spacing w:before="0"/>
              <w:ind w:left="0"/>
              <w:rPr>
                <w:sz w:val="20"/>
              </w:rPr>
            </w:pPr>
          </w:p>
        </w:tc>
        <w:tc>
          <w:tcPr>
            <w:tcW w:w="567" w:type="dxa"/>
          </w:tcPr>
          <w:p>
            <w:pPr>
              <w:pStyle w:val="TableParagraph"/>
              <w:spacing w:before="2"/>
              <w:ind w:left="107"/>
              <w:rPr>
                <w:sz w:val="20"/>
              </w:rPr>
            </w:pPr>
            <w:r>
              <w:rPr>
                <w:sz w:val="20"/>
              </w:rPr>
              <w:t>19</w:t>
            </w:r>
          </w:p>
        </w:tc>
        <w:tc>
          <w:tcPr>
            <w:tcW w:w="409" w:type="dxa"/>
          </w:tcPr>
          <w:p>
            <w:pPr>
              <w:pStyle w:val="TableParagraph"/>
              <w:spacing w:before="0"/>
              <w:ind w:left="0"/>
              <w:rPr>
                <w:sz w:val="20"/>
              </w:rPr>
            </w:pPr>
          </w:p>
        </w:tc>
        <w:tc>
          <w:tcPr>
            <w:tcW w:w="624" w:type="dxa"/>
          </w:tcPr>
          <w:p>
            <w:pPr>
              <w:pStyle w:val="TableParagraph"/>
              <w:spacing w:before="2"/>
              <w:ind w:left="106"/>
              <w:rPr>
                <w:sz w:val="20"/>
              </w:rPr>
            </w:pPr>
            <w:r>
              <w:rPr>
                <w:sz w:val="20"/>
              </w:rPr>
              <w:t>76</w:t>
            </w:r>
          </w:p>
        </w:tc>
        <w:tc>
          <w:tcPr>
            <w:tcW w:w="626" w:type="dxa"/>
          </w:tcPr>
          <w:p>
            <w:pPr>
              <w:pStyle w:val="TableParagraph"/>
              <w:spacing w:before="0"/>
              <w:ind w:left="0"/>
              <w:rPr>
                <w:sz w:val="20"/>
              </w:rPr>
            </w:pPr>
          </w:p>
        </w:tc>
        <w:tc>
          <w:tcPr>
            <w:tcW w:w="624" w:type="dxa"/>
          </w:tcPr>
          <w:p>
            <w:pPr>
              <w:pStyle w:val="TableParagraph"/>
              <w:spacing w:before="2"/>
              <w:ind w:left="106"/>
              <w:rPr>
                <w:sz w:val="20"/>
              </w:rPr>
            </w:pPr>
            <w:r>
              <w:rPr>
                <w:sz w:val="20"/>
              </w:rPr>
              <w:t>0.08</w:t>
            </w:r>
          </w:p>
        </w:tc>
      </w:tr>
      <w:tr>
        <w:trPr>
          <w:trHeight w:val="345" w:hRule="atLeast"/>
        </w:trPr>
        <w:tc>
          <w:tcPr>
            <w:tcW w:w="1054" w:type="dxa"/>
          </w:tcPr>
          <w:p>
            <w:pPr>
              <w:pStyle w:val="TableParagraph"/>
              <w:spacing w:before="2"/>
              <w:ind w:left="0" w:right="468"/>
              <w:jc w:val="right"/>
              <w:rPr>
                <w:sz w:val="20"/>
              </w:rPr>
            </w:pPr>
            <w:r>
              <w:rPr>
                <w:sz w:val="20"/>
              </w:rPr>
              <w:t>21-23</w:t>
            </w:r>
          </w:p>
        </w:tc>
        <w:tc>
          <w:tcPr>
            <w:tcW w:w="473" w:type="dxa"/>
          </w:tcPr>
          <w:p>
            <w:pPr>
              <w:pStyle w:val="TableParagraph"/>
              <w:spacing w:before="0"/>
              <w:ind w:left="0"/>
              <w:rPr>
                <w:sz w:val="20"/>
              </w:rPr>
            </w:pPr>
          </w:p>
        </w:tc>
        <w:tc>
          <w:tcPr>
            <w:tcW w:w="567" w:type="dxa"/>
          </w:tcPr>
          <w:p>
            <w:pPr>
              <w:pStyle w:val="TableParagraph"/>
              <w:spacing w:before="0"/>
              <w:ind w:left="0"/>
              <w:rPr>
                <w:sz w:val="20"/>
              </w:rPr>
            </w:pPr>
          </w:p>
        </w:tc>
        <w:tc>
          <w:tcPr>
            <w:tcW w:w="409" w:type="dxa"/>
          </w:tcPr>
          <w:p>
            <w:pPr>
              <w:pStyle w:val="TableParagraph"/>
              <w:spacing w:before="0"/>
              <w:ind w:left="0"/>
              <w:rPr>
                <w:sz w:val="20"/>
              </w:rPr>
            </w:pPr>
          </w:p>
        </w:tc>
        <w:tc>
          <w:tcPr>
            <w:tcW w:w="624" w:type="dxa"/>
          </w:tcPr>
          <w:p>
            <w:pPr>
              <w:pStyle w:val="TableParagraph"/>
              <w:spacing w:before="2"/>
              <w:ind w:left="106"/>
              <w:rPr>
                <w:sz w:val="20"/>
              </w:rPr>
            </w:pPr>
            <w:r>
              <w:rPr>
                <w:w w:val="99"/>
                <w:sz w:val="20"/>
              </w:rPr>
              <w:t>Q</w:t>
            </w:r>
          </w:p>
        </w:tc>
        <w:tc>
          <w:tcPr>
            <w:tcW w:w="626" w:type="dxa"/>
          </w:tcPr>
          <w:p>
            <w:pPr>
              <w:pStyle w:val="TableParagraph"/>
              <w:spacing w:before="0"/>
              <w:ind w:left="0"/>
              <w:rPr>
                <w:sz w:val="20"/>
              </w:rPr>
            </w:pPr>
          </w:p>
        </w:tc>
        <w:tc>
          <w:tcPr>
            <w:tcW w:w="624" w:type="dxa"/>
          </w:tcPr>
          <w:p>
            <w:pPr>
              <w:pStyle w:val="TableParagraph"/>
              <w:spacing w:before="2"/>
              <w:ind w:left="106"/>
              <w:rPr>
                <w:sz w:val="20"/>
              </w:rPr>
            </w:pPr>
            <w:r>
              <w:rPr>
                <w:sz w:val="20"/>
              </w:rPr>
              <w:t>0.20</w:t>
            </w:r>
          </w:p>
        </w:tc>
      </w:tr>
      <w:tr>
        <w:trPr>
          <w:trHeight w:val="345" w:hRule="atLeast"/>
        </w:trPr>
        <w:tc>
          <w:tcPr>
            <w:tcW w:w="1054" w:type="dxa"/>
          </w:tcPr>
          <w:p>
            <w:pPr>
              <w:pStyle w:val="TableParagraph"/>
              <w:spacing w:before="0"/>
              <w:ind w:left="0" w:right="468"/>
              <w:jc w:val="right"/>
              <w:rPr>
                <w:sz w:val="20"/>
              </w:rPr>
            </w:pPr>
            <w:r>
              <w:rPr>
                <w:sz w:val="20"/>
              </w:rPr>
              <w:t>24-26</w:t>
            </w:r>
          </w:p>
        </w:tc>
        <w:tc>
          <w:tcPr>
            <w:tcW w:w="473" w:type="dxa"/>
          </w:tcPr>
          <w:p>
            <w:pPr>
              <w:pStyle w:val="TableParagraph"/>
              <w:spacing w:before="0"/>
              <w:ind w:left="0"/>
              <w:rPr>
                <w:sz w:val="20"/>
              </w:rPr>
            </w:pPr>
          </w:p>
        </w:tc>
        <w:tc>
          <w:tcPr>
            <w:tcW w:w="567" w:type="dxa"/>
          </w:tcPr>
          <w:p>
            <w:pPr>
              <w:pStyle w:val="TableParagraph"/>
              <w:spacing w:before="0"/>
              <w:ind w:left="0"/>
              <w:rPr>
                <w:sz w:val="20"/>
              </w:rPr>
            </w:pPr>
          </w:p>
        </w:tc>
        <w:tc>
          <w:tcPr>
            <w:tcW w:w="409" w:type="dxa"/>
          </w:tcPr>
          <w:p>
            <w:pPr>
              <w:pStyle w:val="TableParagraph"/>
              <w:spacing w:before="0"/>
              <w:ind w:left="0"/>
              <w:rPr>
                <w:sz w:val="20"/>
              </w:rPr>
            </w:pPr>
          </w:p>
        </w:tc>
        <w:tc>
          <w:tcPr>
            <w:tcW w:w="624" w:type="dxa"/>
          </w:tcPr>
          <w:p>
            <w:pPr>
              <w:pStyle w:val="TableParagraph"/>
              <w:spacing w:before="0"/>
              <w:ind w:left="106"/>
              <w:rPr>
                <w:sz w:val="20"/>
              </w:rPr>
            </w:pPr>
            <w:r>
              <w:rPr>
                <w:sz w:val="20"/>
              </w:rPr>
              <w:t>200</w:t>
            </w:r>
          </w:p>
        </w:tc>
        <w:tc>
          <w:tcPr>
            <w:tcW w:w="626" w:type="dxa"/>
          </w:tcPr>
          <w:p>
            <w:pPr>
              <w:pStyle w:val="TableParagraph"/>
              <w:spacing w:before="0"/>
              <w:ind w:left="0"/>
              <w:rPr>
                <w:sz w:val="20"/>
              </w:rPr>
            </w:pPr>
          </w:p>
        </w:tc>
        <w:tc>
          <w:tcPr>
            <w:tcW w:w="624" w:type="dxa"/>
          </w:tcPr>
          <w:p>
            <w:pPr>
              <w:pStyle w:val="TableParagraph"/>
              <w:spacing w:before="0"/>
              <w:ind w:left="106"/>
              <w:rPr>
                <w:sz w:val="20"/>
              </w:rPr>
            </w:pPr>
            <w:r>
              <w:rPr>
                <w:sz w:val="20"/>
              </w:rPr>
              <w:t>0.16</w:t>
            </w:r>
          </w:p>
        </w:tc>
      </w:tr>
      <w:tr>
        <w:trPr>
          <w:trHeight w:val="345" w:hRule="atLeast"/>
        </w:trPr>
        <w:tc>
          <w:tcPr>
            <w:tcW w:w="1054" w:type="dxa"/>
          </w:tcPr>
          <w:p>
            <w:pPr>
              <w:pStyle w:val="TableParagraph"/>
              <w:spacing w:before="0"/>
              <w:ind w:left="0" w:right="468"/>
              <w:jc w:val="right"/>
              <w:rPr>
                <w:sz w:val="20"/>
              </w:rPr>
            </w:pPr>
            <w:r>
              <w:rPr>
                <w:sz w:val="20"/>
              </w:rPr>
              <w:t>27-29</w:t>
            </w:r>
          </w:p>
        </w:tc>
        <w:tc>
          <w:tcPr>
            <w:tcW w:w="473" w:type="dxa"/>
          </w:tcPr>
          <w:p>
            <w:pPr>
              <w:pStyle w:val="TableParagraph"/>
              <w:spacing w:before="0"/>
              <w:ind w:left="0"/>
              <w:rPr>
                <w:sz w:val="20"/>
              </w:rPr>
            </w:pPr>
          </w:p>
        </w:tc>
        <w:tc>
          <w:tcPr>
            <w:tcW w:w="567" w:type="dxa"/>
          </w:tcPr>
          <w:p>
            <w:pPr>
              <w:pStyle w:val="TableParagraph"/>
              <w:spacing w:before="0"/>
              <w:ind w:left="0"/>
              <w:rPr>
                <w:sz w:val="20"/>
              </w:rPr>
            </w:pPr>
          </w:p>
        </w:tc>
        <w:tc>
          <w:tcPr>
            <w:tcW w:w="409" w:type="dxa"/>
          </w:tcPr>
          <w:p>
            <w:pPr>
              <w:pStyle w:val="TableParagraph"/>
              <w:spacing w:before="0"/>
              <w:ind w:left="0"/>
              <w:rPr>
                <w:sz w:val="20"/>
              </w:rPr>
            </w:pPr>
          </w:p>
        </w:tc>
        <w:tc>
          <w:tcPr>
            <w:tcW w:w="624" w:type="dxa"/>
          </w:tcPr>
          <w:p>
            <w:pPr>
              <w:pStyle w:val="TableParagraph"/>
              <w:spacing w:before="0"/>
              <w:ind w:left="106"/>
              <w:rPr>
                <w:sz w:val="20"/>
              </w:rPr>
            </w:pPr>
            <w:r>
              <w:rPr>
                <w:sz w:val="20"/>
              </w:rPr>
              <w:t>196</w:t>
            </w:r>
          </w:p>
        </w:tc>
        <w:tc>
          <w:tcPr>
            <w:tcW w:w="626" w:type="dxa"/>
          </w:tcPr>
          <w:p>
            <w:pPr>
              <w:pStyle w:val="TableParagraph"/>
              <w:spacing w:before="0"/>
              <w:ind w:left="0"/>
              <w:rPr>
                <w:sz w:val="20"/>
              </w:rPr>
            </w:pPr>
          </w:p>
        </w:tc>
        <w:tc>
          <w:tcPr>
            <w:tcW w:w="624" w:type="dxa"/>
          </w:tcPr>
          <w:p>
            <w:pPr>
              <w:pStyle w:val="TableParagraph"/>
              <w:spacing w:before="0"/>
              <w:ind w:left="106"/>
              <w:rPr>
                <w:sz w:val="20"/>
              </w:rPr>
            </w:pPr>
            <w:r>
              <w:rPr>
                <w:sz w:val="20"/>
              </w:rPr>
              <w:t>0.14</w:t>
            </w:r>
          </w:p>
        </w:tc>
      </w:tr>
      <w:tr>
        <w:trPr>
          <w:trHeight w:val="345" w:hRule="atLeast"/>
        </w:trPr>
        <w:tc>
          <w:tcPr>
            <w:tcW w:w="1054" w:type="dxa"/>
          </w:tcPr>
          <w:p>
            <w:pPr>
              <w:pStyle w:val="TableParagraph"/>
              <w:spacing w:before="0"/>
              <w:ind w:left="0" w:right="468"/>
              <w:jc w:val="right"/>
              <w:rPr>
                <w:sz w:val="20"/>
              </w:rPr>
            </w:pPr>
            <w:r>
              <w:rPr>
                <w:sz w:val="20"/>
              </w:rPr>
              <w:t>30-32</w:t>
            </w:r>
          </w:p>
        </w:tc>
        <w:tc>
          <w:tcPr>
            <w:tcW w:w="473" w:type="dxa"/>
          </w:tcPr>
          <w:p>
            <w:pPr>
              <w:pStyle w:val="TableParagraph"/>
              <w:spacing w:before="0"/>
              <w:ind w:left="0"/>
              <w:rPr>
                <w:sz w:val="20"/>
              </w:rPr>
            </w:pPr>
          </w:p>
        </w:tc>
        <w:tc>
          <w:tcPr>
            <w:tcW w:w="567" w:type="dxa"/>
          </w:tcPr>
          <w:p>
            <w:pPr>
              <w:pStyle w:val="TableParagraph"/>
              <w:spacing w:before="0"/>
              <w:ind w:left="0"/>
              <w:rPr>
                <w:sz w:val="20"/>
              </w:rPr>
            </w:pPr>
          </w:p>
        </w:tc>
        <w:tc>
          <w:tcPr>
            <w:tcW w:w="409" w:type="dxa"/>
          </w:tcPr>
          <w:p>
            <w:pPr>
              <w:pStyle w:val="TableParagraph"/>
              <w:spacing w:before="0"/>
              <w:ind w:left="0"/>
              <w:rPr>
                <w:sz w:val="20"/>
              </w:rPr>
            </w:pPr>
          </w:p>
        </w:tc>
        <w:tc>
          <w:tcPr>
            <w:tcW w:w="624" w:type="dxa"/>
          </w:tcPr>
          <w:p>
            <w:pPr>
              <w:pStyle w:val="TableParagraph"/>
              <w:spacing w:before="0"/>
              <w:ind w:left="106"/>
              <w:rPr>
                <w:sz w:val="20"/>
              </w:rPr>
            </w:pPr>
            <w:r>
              <w:rPr>
                <w:sz w:val="20"/>
              </w:rPr>
              <w:t>155</w:t>
            </w:r>
          </w:p>
        </w:tc>
        <w:tc>
          <w:tcPr>
            <w:tcW w:w="626" w:type="dxa"/>
          </w:tcPr>
          <w:p>
            <w:pPr>
              <w:pStyle w:val="TableParagraph"/>
              <w:spacing w:before="0"/>
              <w:ind w:left="0"/>
              <w:rPr>
                <w:sz w:val="20"/>
              </w:rPr>
            </w:pPr>
          </w:p>
        </w:tc>
        <w:tc>
          <w:tcPr>
            <w:tcW w:w="624" w:type="dxa"/>
          </w:tcPr>
          <w:p>
            <w:pPr>
              <w:pStyle w:val="TableParagraph"/>
              <w:spacing w:before="0"/>
              <w:ind w:left="106"/>
              <w:rPr>
                <w:sz w:val="20"/>
              </w:rPr>
            </w:pPr>
            <w:r>
              <w:rPr>
                <w:sz w:val="20"/>
              </w:rPr>
              <w:t>0.10</w:t>
            </w:r>
          </w:p>
        </w:tc>
      </w:tr>
      <w:tr>
        <w:trPr>
          <w:trHeight w:val="345" w:hRule="atLeast"/>
        </w:trPr>
        <w:tc>
          <w:tcPr>
            <w:tcW w:w="1054" w:type="dxa"/>
          </w:tcPr>
          <w:p>
            <w:pPr>
              <w:pStyle w:val="TableParagraph"/>
              <w:spacing w:before="0"/>
              <w:ind w:left="0" w:right="468"/>
              <w:jc w:val="right"/>
              <w:rPr>
                <w:sz w:val="20"/>
              </w:rPr>
            </w:pPr>
            <w:r>
              <w:rPr>
                <w:sz w:val="20"/>
              </w:rPr>
              <w:t>33-35</w:t>
            </w:r>
          </w:p>
        </w:tc>
        <w:tc>
          <w:tcPr>
            <w:tcW w:w="473" w:type="dxa"/>
          </w:tcPr>
          <w:p>
            <w:pPr>
              <w:pStyle w:val="TableParagraph"/>
              <w:spacing w:before="0"/>
              <w:ind w:left="0"/>
              <w:rPr>
                <w:sz w:val="20"/>
              </w:rPr>
            </w:pPr>
          </w:p>
        </w:tc>
        <w:tc>
          <w:tcPr>
            <w:tcW w:w="567" w:type="dxa"/>
          </w:tcPr>
          <w:p>
            <w:pPr>
              <w:pStyle w:val="TableParagraph"/>
              <w:spacing w:before="0"/>
              <w:ind w:left="107"/>
              <w:rPr>
                <w:sz w:val="20"/>
              </w:rPr>
            </w:pPr>
            <w:r>
              <w:rPr>
                <w:sz w:val="20"/>
              </w:rPr>
              <w:t>34</w:t>
            </w:r>
          </w:p>
        </w:tc>
        <w:tc>
          <w:tcPr>
            <w:tcW w:w="409" w:type="dxa"/>
          </w:tcPr>
          <w:p>
            <w:pPr>
              <w:pStyle w:val="TableParagraph"/>
              <w:spacing w:before="0"/>
              <w:ind w:left="0"/>
              <w:rPr>
                <w:sz w:val="20"/>
              </w:rPr>
            </w:pPr>
          </w:p>
        </w:tc>
        <w:tc>
          <w:tcPr>
            <w:tcW w:w="624" w:type="dxa"/>
          </w:tcPr>
          <w:p>
            <w:pPr>
              <w:pStyle w:val="TableParagraph"/>
              <w:spacing w:before="0"/>
              <w:ind w:left="106"/>
              <w:rPr>
                <w:sz w:val="20"/>
              </w:rPr>
            </w:pPr>
            <w:r>
              <w:rPr>
                <w:sz w:val="20"/>
              </w:rPr>
              <w:t>136</w:t>
            </w:r>
          </w:p>
        </w:tc>
        <w:tc>
          <w:tcPr>
            <w:tcW w:w="626" w:type="dxa"/>
          </w:tcPr>
          <w:p>
            <w:pPr>
              <w:pStyle w:val="TableParagraph"/>
              <w:spacing w:before="0"/>
              <w:ind w:left="0"/>
              <w:rPr>
                <w:sz w:val="20"/>
              </w:rPr>
            </w:pPr>
          </w:p>
        </w:tc>
        <w:tc>
          <w:tcPr>
            <w:tcW w:w="624" w:type="dxa"/>
          </w:tcPr>
          <w:p>
            <w:pPr>
              <w:pStyle w:val="TableParagraph"/>
              <w:spacing w:before="0"/>
              <w:ind w:left="106"/>
              <w:rPr>
                <w:sz w:val="20"/>
              </w:rPr>
            </w:pPr>
            <w:r>
              <w:rPr>
                <w:sz w:val="20"/>
              </w:rPr>
              <w:t>0.08</w:t>
            </w:r>
          </w:p>
        </w:tc>
      </w:tr>
      <w:tr>
        <w:trPr>
          <w:trHeight w:val="345" w:hRule="atLeast"/>
        </w:trPr>
        <w:tc>
          <w:tcPr>
            <w:tcW w:w="1054" w:type="dxa"/>
          </w:tcPr>
          <w:p>
            <w:pPr>
              <w:pStyle w:val="TableParagraph"/>
              <w:spacing w:before="0"/>
              <w:ind w:left="0" w:right="468"/>
              <w:jc w:val="right"/>
              <w:rPr>
                <w:sz w:val="20"/>
              </w:rPr>
            </w:pPr>
            <w:r>
              <w:rPr>
                <w:sz w:val="20"/>
              </w:rPr>
              <w:t>36-38</w:t>
            </w:r>
          </w:p>
        </w:tc>
        <w:tc>
          <w:tcPr>
            <w:tcW w:w="473" w:type="dxa"/>
          </w:tcPr>
          <w:p>
            <w:pPr>
              <w:pStyle w:val="TableParagraph"/>
              <w:spacing w:before="0"/>
              <w:ind w:left="0"/>
              <w:rPr>
                <w:sz w:val="20"/>
              </w:rPr>
            </w:pPr>
          </w:p>
        </w:tc>
        <w:tc>
          <w:tcPr>
            <w:tcW w:w="567" w:type="dxa"/>
          </w:tcPr>
          <w:p>
            <w:pPr>
              <w:pStyle w:val="TableParagraph"/>
              <w:spacing w:before="0"/>
              <w:ind w:left="0"/>
              <w:rPr>
                <w:sz w:val="20"/>
              </w:rPr>
            </w:pPr>
          </w:p>
        </w:tc>
        <w:tc>
          <w:tcPr>
            <w:tcW w:w="409" w:type="dxa"/>
          </w:tcPr>
          <w:p>
            <w:pPr>
              <w:pStyle w:val="TableParagraph"/>
              <w:spacing w:before="0"/>
              <w:ind w:left="0"/>
              <w:rPr>
                <w:sz w:val="20"/>
              </w:rPr>
            </w:pPr>
          </w:p>
        </w:tc>
        <w:tc>
          <w:tcPr>
            <w:tcW w:w="624" w:type="dxa"/>
          </w:tcPr>
          <w:p>
            <w:pPr>
              <w:pStyle w:val="TableParagraph"/>
              <w:spacing w:before="0"/>
              <w:ind w:left="106"/>
              <w:rPr>
                <w:sz w:val="20"/>
              </w:rPr>
            </w:pPr>
            <w:r>
              <w:rPr>
                <w:sz w:val="20"/>
              </w:rPr>
              <w:t>185</w:t>
            </w:r>
          </w:p>
        </w:tc>
        <w:tc>
          <w:tcPr>
            <w:tcW w:w="626" w:type="dxa"/>
          </w:tcPr>
          <w:p>
            <w:pPr>
              <w:pStyle w:val="TableParagraph"/>
              <w:spacing w:before="0"/>
              <w:ind w:left="0"/>
              <w:rPr>
                <w:sz w:val="20"/>
              </w:rPr>
            </w:pPr>
          </w:p>
        </w:tc>
        <w:tc>
          <w:tcPr>
            <w:tcW w:w="624" w:type="dxa"/>
          </w:tcPr>
          <w:p>
            <w:pPr>
              <w:pStyle w:val="TableParagraph"/>
              <w:spacing w:before="0"/>
              <w:ind w:left="106"/>
              <w:rPr>
                <w:sz w:val="20"/>
              </w:rPr>
            </w:pPr>
            <w:r>
              <w:rPr>
                <w:sz w:val="20"/>
              </w:rPr>
              <w:t>0.10</w:t>
            </w:r>
          </w:p>
        </w:tc>
      </w:tr>
      <w:tr>
        <w:trPr>
          <w:trHeight w:val="345" w:hRule="atLeast"/>
        </w:trPr>
        <w:tc>
          <w:tcPr>
            <w:tcW w:w="1054" w:type="dxa"/>
          </w:tcPr>
          <w:p>
            <w:pPr>
              <w:pStyle w:val="TableParagraph"/>
              <w:spacing w:before="0"/>
              <w:ind w:left="0" w:right="468"/>
              <w:jc w:val="right"/>
              <w:rPr>
                <w:sz w:val="20"/>
              </w:rPr>
            </w:pPr>
            <w:r>
              <w:rPr>
                <w:sz w:val="20"/>
              </w:rPr>
              <w:t>39-41</w:t>
            </w:r>
          </w:p>
        </w:tc>
        <w:tc>
          <w:tcPr>
            <w:tcW w:w="473" w:type="dxa"/>
          </w:tcPr>
          <w:p>
            <w:pPr>
              <w:pStyle w:val="TableParagraph"/>
              <w:spacing w:before="0"/>
              <w:ind w:left="0"/>
              <w:rPr>
                <w:sz w:val="20"/>
              </w:rPr>
            </w:pPr>
          </w:p>
        </w:tc>
        <w:tc>
          <w:tcPr>
            <w:tcW w:w="567" w:type="dxa"/>
          </w:tcPr>
          <w:p>
            <w:pPr>
              <w:pStyle w:val="TableParagraph"/>
              <w:spacing w:before="0"/>
              <w:ind w:left="0"/>
              <w:rPr>
                <w:sz w:val="20"/>
              </w:rPr>
            </w:pPr>
          </w:p>
        </w:tc>
        <w:tc>
          <w:tcPr>
            <w:tcW w:w="409" w:type="dxa"/>
          </w:tcPr>
          <w:p>
            <w:pPr>
              <w:pStyle w:val="TableParagraph"/>
              <w:spacing w:before="0"/>
              <w:ind w:left="0"/>
              <w:rPr>
                <w:sz w:val="20"/>
              </w:rPr>
            </w:pPr>
          </w:p>
        </w:tc>
        <w:tc>
          <w:tcPr>
            <w:tcW w:w="624" w:type="dxa"/>
          </w:tcPr>
          <w:p>
            <w:pPr>
              <w:pStyle w:val="TableParagraph"/>
              <w:spacing w:before="0"/>
              <w:ind w:left="106"/>
              <w:rPr>
                <w:sz w:val="20"/>
              </w:rPr>
            </w:pPr>
            <w:r>
              <w:rPr>
                <w:sz w:val="20"/>
              </w:rPr>
              <w:t>280</w:t>
            </w:r>
          </w:p>
        </w:tc>
        <w:tc>
          <w:tcPr>
            <w:tcW w:w="626" w:type="dxa"/>
          </w:tcPr>
          <w:p>
            <w:pPr>
              <w:pStyle w:val="TableParagraph"/>
              <w:spacing w:before="0"/>
              <w:ind w:left="106"/>
              <w:rPr>
                <w:sz w:val="20"/>
              </w:rPr>
            </w:pPr>
            <w:r>
              <w:rPr>
                <w:sz w:val="20"/>
              </w:rPr>
              <w:t>50</w:t>
            </w:r>
          </w:p>
        </w:tc>
        <w:tc>
          <w:tcPr>
            <w:tcW w:w="624" w:type="dxa"/>
          </w:tcPr>
          <w:p>
            <w:pPr>
              <w:pStyle w:val="TableParagraph"/>
              <w:spacing w:before="0"/>
              <w:ind w:left="106"/>
              <w:rPr>
                <w:sz w:val="20"/>
              </w:rPr>
            </w:pPr>
            <w:r>
              <w:rPr>
                <w:sz w:val="20"/>
              </w:rPr>
              <w:t>0.14</w:t>
            </w:r>
          </w:p>
        </w:tc>
      </w:tr>
      <w:tr>
        <w:trPr>
          <w:trHeight w:val="345" w:hRule="atLeast"/>
        </w:trPr>
        <w:tc>
          <w:tcPr>
            <w:tcW w:w="1054" w:type="dxa"/>
          </w:tcPr>
          <w:p>
            <w:pPr>
              <w:pStyle w:val="TableParagraph"/>
              <w:spacing w:before="1"/>
              <w:ind w:left="0" w:right="512"/>
              <w:jc w:val="right"/>
              <w:rPr>
                <w:sz w:val="20"/>
              </w:rPr>
            </w:pPr>
            <w:r>
              <w:rPr>
                <w:w w:val="95"/>
                <w:sz w:val="20"/>
              </w:rPr>
              <w:t>Total</w:t>
            </w:r>
          </w:p>
        </w:tc>
        <w:tc>
          <w:tcPr>
            <w:tcW w:w="473" w:type="dxa"/>
          </w:tcPr>
          <w:p>
            <w:pPr>
              <w:pStyle w:val="TableParagraph"/>
              <w:spacing w:before="0"/>
              <w:ind w:left="0"/>
              <w:rPr>
                <w:sz w:val="20"/>
              </w:rPr>
            </w:pPr>
          </w:p>
        </w:tc>
        <w:tc>
          <w:tcPr>
            <w:tcW w:w="567" w:type="dxa"/>
          </w:tcPr>
          <w:p>
            <w:pPr>
              <w:pStyle w:val="TableParagraph"/>
              <w:spacing w:before="0"/>
              <w:ind w:left="0"/>
              <w:rPr>
                <w:sz w:val="20"/>
              </w:rPr>
            </w:pPr>
          </w:p>
        </w:tc>
        <w:tc>
          <w:tcPr>
            <w:tcW w:w="409" w:type="dxa"/>
          </w:tcPr>
          <w:p>
            <w:pPr>
              <w:pStyle w:val="TableParagraph"/>
              <w:spacing w:before="0"/>
              <w:ind w:left="0"/>
              <w:rPr>
                <w:sz w:val="20"/>
              </w:rPr>
            </w:pPr>
          </w:p>
        </w:tc>
        <w:tc>
          <w:tcPr>
            <w:tcW w:w="624" w:type="dxa"/>
          </w:tcPr>
          <w:p>
            <w:pPr>
              <w:pStyle w:val="TableParagraph"/>
              <w:spacing w:before="1"/>
              <w:ind w:left="106"/>
              <w:rPr>
                <w:sz w:val="20"/>
              </w:rPr>
            </w:pPr>
            <w:r>
              <w:rPr>
                <w:sz w:val="20"/>
              </w:rPr>
              <w:t>1448</w:t>
            </w:r>
          </w:p>
        </w:tc>
        <w:tc>
          <w:tcPr>
            <w:tcW w:w="626" w:type="dxa"/>
          </w:tcPr>
          <w:p>
            <w:pPr>
              <w:pStyle w:val="TableParagraph"/>
              <w:spacing w:before="0"/>
              <w:ind w:left="0"/>
              <w:rPr>
                <w:sz w:val="20"/>
              </w:rPr>
            </w:pPr>
          </w:p>
        </w:tc>
        <w:tc>
          <w:tcPr>
            <w:tcW w:w="624" w:type="dxa"/>
          </w:tcPr>
          <w:p>
            <w:pPr>
              <w:pStyle w:val="TableParagraph"/>
              <w:spacing w:before="1"/>
              <w:ind w:left="106"/>
              <w:rPr>
                <w:sz w:val="20"/>
              </w:rPr>
            </w:pPr>
            <w:r>
              <w:rPr>
                <w:w w:val="99"/>
                <w:sz w:val="20"/>
              </w:rPr>
              <w:t>1</w:t>
            </w:r>
          </w:p>
        </w:tc>
      </w:tr>
    </w:tbl>
    <w:p>
      <w:pPr>
        <w:pStyle w:val="BodyText"/>
        <w:spacing w:line="360" w:lineRule="auto"/>
        <w:ind w:left="820" w:right="5739" w:hanging="620"/>
      </w:pPr>
      <w:r>
        <w:rPr/>
        <w:t>29. The arithmetic mean of the women age</w:t>
      </w:r>
      <w:r>
        <w:rPr>
          <w:spacing w:val="-15"/>
        </w:rPr>
        <w:t> </w:t>
      </w:r>
      <w:r>
        <w:rPr/>
        <w:t>is (A) 29.86</w:t>
      </w:r>
    </w:p>
    <w:p>
      <w:pPr>
        <w:pStyle w:val="BodyText"/>
        <w:spacing w:line="229" w:lineRule="exact"/>
        <w:ind w:left="820"/>
      </w:pPr>
      <w:r>
        <w:rPr/>
        <w:t>(B)</w:t>
      </w:r>
      <w:r>
        <w:rPr>
          <w:spacing w:val="-4"/>
        </w:rPr>
        <w:t> </w:t>
      </w:r>
      <w:r>
        <w:rPr/>
        <w:t>25.96</w:t>
      </w:r>
    </w:p>
    <w:p>
      <w:pPr>
        <w:pStyle w:val="BodyText"/>
        <w:spacing w:before="115"/>
        <w:ind w:left="820"/>
      </w:pPr>
      <w:r>
        <w:rPr/>
        <w:t>(C) 14.</w:t>
      </w:r>
      <w:r>
        <w:rPr>
          <w:spacing w:val="-4"/>
        </w:rPr>
        <w:t> </w:t>
      </w:r>
      <w:r>
        <w:rPr/>
        <w:t>48</w:t>
      </w:r>
    </w:p>
    <w:p>
      <w:pPr>
        <w:pStyle w:val="BodyText"/>
        <w:spacing w:before="116"/>
        <w:ind w:left="820"/>
      </w:pPr>
      <w:r>
        <w:rPr/>
        <w:t>(D)</w:t>
      </w:r>
      <w:r>
        <w:rPr>
          <w:spacing w:val="-1"/>
        </w:rPr>
        <w:t> </w:t>
      </w:r>
      <w:r>
        <w:rPr/>
        <w:t>28.96</w:t>
      </w:r>
    </w:p>
    <w:p>
      <w:pPr>
        <w:pStyle w:val="BodyText"/>
        <w:spacing w:line="360" w:lineRule="auto" w:before="113"/>
        <w:ind w:left="820" w:right="5842" w:hanging="720"/>
      </w:pPr>
      <w:r>
        <w:rPr/>
        <w:t>34. The class boundary of the first class is (A) 38.5-41.5</w:t>
      </w:r>
    </w:p>
    <w:p>
      <w:pPr>
        <w:spacing w:after="0" w:line="360" w:lineRule="auto"/>
        <w:sectPr>
          <w:pgSz w:w="12240" w:h="15840"/>
          <w:pgMar w:header="0" w:footer="178" w:top="1360" w:bottom="420" w:left="1340" w:right="1340"/>
        </w:sectPr>
      </w:pPr>
    </w:p>
    <w:p>
      <w:pPr>
        <w:pStyle w:val="BodyText"/>
        <w:spacing w:before="80"/>
        <w:ind w:left="820"/>
      </w:pPr>
      <w:r>
        <w:rPr/>
        <w:t>(B)</w:t>
      </w:r>
      <w:r>
        <w:rPr>
          <w:spacing w:val="-4"/>
        </w:rPr>
        <w:t> </w:t>
      </w:r>
      <w:r>
        <w:rPr/>
        <w:t>17.5-20.5</w:t>
      </w:r>
    </w:p>
    <w:p>
      <w:pPr>
        <w:pStyle w:val="BodyText"/>
        <w:spacing w:before="116"/>
        <w:ind w:left="820"/>
      </w:pPr>
      <w:r>
        <w:rPr/>
        <w:t>(C)</w:t>
      </w:r>
      <w:r>
        <w:rPr>
          <w:spacing w:val="-4"/>
        </w:rPr>
        <w:t> </w:t>
      </w:r>
      <w:r>
        <w:rPr/>
        <w:t>23.5-26.5</w:t>
      </w:r>
    </w:p>
    <w:p>
      <w:pPr>
        <w:pStyle w:val="BodyText"/>
        <w:spacing w:before="113"/>
        <w:ind w:left="820"/>
      </w:pPr>
      <w:r>
        <w:rPr/>
        <w:t>(D)</w:t>
      </w:r>
      <w:r>
        <w:rPr>
          <w:spacing w:val="-3"/>
        </w:rPr>
        <w:t> </w:t>
      </w:r>
      <w:r>
        <w:rPr/>
        <w:t>20.5-23.5</w:t>
      </w:r>
    </w:p>
    <w:sectPr>
      <w:pgSz w:w="12240" w:h="15840"/>
      <w:pgMar w:header="0" w:footer="178" w:top="1360" w:bottom="3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Symbola">
    <w:altName w:val="Symbol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69.744003pt;margin-top:817.440002pt;width:453.91pt;height:.47998pt;mso-position-horizontal-relative:page;mso-position-vertical-relative:page;z-index:-17403392" filled="true" fillcolor="#d9d9d9" stroked="false">
          <v:fill type="solid"/>
          <w10:wrap type="none"/>
        </v:rect>
      </w:pict>
    </w:r>
    <w:r>
      <w:rPr/>
      <w:pict>
        <v:shape style="position:absolute;margin-left:70.183998pt;margin-top:820.039978pt;width:106.4pt;height:13.05pt;mso-position-horizontal-relative:page;mso-position-vertical-relative:page;z-index:-17402880" type="#_x0000_t202" filled="false" stroked="false">
          <v:textbox inset="0,0,0,0">
            <w:txbxContent>
              <w:p>
                <w:pPr>
                  <w:spacing w:line="245" w:lineRule="exact" w:before="0"/>
                  <w:ind w:left="20" w:right="0" w:firstLine="0"/>
                  <w:jc w:val="left"/>
                  <w:rPr>
                    <w:rFonts w:ascii="Carlito"/>
                    <w:b/>
                    <w:sz w:val="22"/>
                  </w:rPr>
                </w:pPr>
                <w:r>
                  <w:rPr>
                    <w:rFonts w:ascii="Carlito"/>
                    <w:b/>
                    <w:sz w:val="22"/>
                  </w:rPr>
                  <w:t>Adetutu &amp; Lawal, 2023</w:t>
                </w:r>
              </w:p>
            </w:txbxContent>
          </v:textbox>
          <w10:wrap type="none"/>
        </v:shape>
      </w:pict>
    </w:r>
    <w:r>
      <w:rPr/>
      <w:pict>
        <v:shape style="position:absolute;margin-left:443.339996pt;margin-top:820.039978pt;width:73.75pt;height:13.05pt;mso-position-horizontal-relative:page;mso-position-vertical-relative:page;z-index:-17402368" type="#_x0000_t202" filled="false" stroked="false">
          <v:textbox inset="0,0,0,0">
            <w:txbxContent>
              <w:p>
                <w:pPr>
                  <w:spacing w:line="245" w:lineRule="exact" w:before="0"/>
                  <w:ind w:left="20" w:right="0" w:firstLine="0"/>
                  <w:jc w:val="left"/>
                  <w:rPr>
                    <w:rFonts w:ascii="Carlito"/>
                    <w:b/>
                    <w:sz w:val="22"/>
                  </w:rPr>
                </w:pPr>
                <w:r>
                  <w:rPr>
                    <w:rFonts w:ascii="Carlito"/>
                    <w:b/>
                    <w:sz w:val="22"/>
                  </w:rPr>
                  <w:t>OJED 3(1) </w:t>
                </w:r>
                <w:r>
                  <w:rPr>
                    <w:rFonts w:ascii="Carlito"/>
                    <w:b/>
                    <w:color w:val="7E7E7E"/>
                    <w:sz w:val="22"/>
                  </w:rPr>
                  <w:t>| 0 2</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rect style="position:absolute;margin-left:61.344002pt;margin-top:817.799927pt;width:453.91pt;height:.48004pt;mso-position-horizontal-relative:page;mso-position-vertical-relative:page;z-index:-17389568" filled="true" fillcolor="#d9d9d9" stroked="false">
          <v:fill type="solid"/>
          <w10:wrap type="none"/>
        </v:rect>
      </w:pict>
    </w:r>
    <w:r>
      <w:rPr/>
      <w:pict>
        <v:shape style="position:absolute;margin-left:73.664001pt;margin-top:821.47998pt;width:106.4pt;height:13.05pt;mso-position-horizontal-relative:page;mso-position-vertical-relative:page;z-index:-17389056" type="#_x0000_t202" filled="false" stroked="false">
          <v:textbox inset="0,0,0,0">
            <w:txbxContent>
              <w:p>
                <w:pPr>
                  <w:spacing w:line="245" w:lineRule="exact" w:before="0"/>
                  <w:ind w:left="20" w:right="0" w:firstLine="0"/>
                  <w:jc w:val="left"/>
                  <w:rPr>
                    <w:rFonts w:ascii="Carlito"/>
                    <w:b/>
                    <w:sz w:val="22"/>
                  </w:rPr>
                </w:pPr>
                <w:r>
                  <w:rPr>
                    <w:rFonts w:ascii="Carlito"/>
                    <w:b/>
                    <w:sz w:val="22"/>
                  </w:rPr>
                  <w:t>Adetutu &amp; Lawal, 2023</w:t>
                </w:r>
              </w:p>
            </w:txbxContent>
          </v:textbox>
          <w10:wrap type="none"/>
        </v:shape>
      </w:pict>
    </w:r>
    <w:r>
      <w:rPr/>
      <w:pict>
        <v:shape style="position:absolute;margin-left:446.820007pt;margin-top:820.159973pt;width:83.45pt;height:14.4pt;mso-position-horizontal-relative:page;mso-position-vertical-relative:page;z-index:-17388544" type="#_x0000_t202" filled="false" stroked="false">
          <v:textbox inset="0,0,0,0">
            <w:txbxContent>
              <w:p>
                <w:pPr>
                  <w:spacing w:before="2"/>
                  <w:ind w:left="20" w:right="0" w:firstLine="0"/>
                  <w:jc w:val="left"/>
                  <w:rPr>
                    <w:rFonts w:ascii="Carlito"/>
                    <w:b/>
                    <w:sz w:val="22"/>
                  </w:rPr>
                </w:pPr>
                <w:r>
                  <w:rPr>
                    <w:rFonts w:ascii="Carlito"/>
                    <w:b/>
                    <w:sz w:val="22"/>
                  </w:rPr>
                  <w:t>OJED 3(1) </w:t>
                </w:r>
                <w:r>
                  <w:rPr>
                    <w:rFonts w:ascii="Carlito"/>
                    <w:b/>
                    <w:color w:val="7E7E7E"/>
                    <w:sz w:val="22"/>
                  </w:rPr>
                  <w:t>| </w:t>
                </w:r>
                <w:r>
                  <w:rPr/>
                  <w:fldChar w:fldCharType="begin"/>
                </w:r>
                <w:r>
                  <w:rPr>
                    <w:rFonts w:ascii="Carlito"/>
                    <w:b/>
                    <w:color w:val="7E7E7E"/>
                    <w:sz w:val="22"/>
                  </w:rPr>
                  <w:instrText> PAGE </w:instrText>
                </w:r>
                <w:r>
                  <w:rPr/>
                  <w:fldChar w:fldCharType="separate"/>
                </w:r>
                <w:r>
                  <w:rPr/>
                  <w:t>15</w:t>
                </w:r>
                <w:r>
                  <w:rPr/>
                  <w:fldChar w:fldCharType="end"/>
                </w:r>
                <w:r>
                  <w:rPr>
                    <w:rFonts w:ascii="Carlito"/>
                    <w:b/>
                    <w:color w:val="7E7E7E"/>
                    <w:sz w:val="22"/>
                  </w:rPr>
                  <w:t> </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78.024002pt;margin-top:769.080017pt;width:453.91pt;height:.47998pt;mso-position-horizontal-relative:page;mso-position-vertical-relative:page;z-index:-17388032" filled="true" fillcolor="#d9d9d9" stroked="false">
          <v:fill type="solid"/>
          <w10:wrap type="none"/>
        </v:rect>
      </w:pict>
    </w:r>
    <w:r>
      <w:rPr/>
      <w:pict>
        <v:shape style="position:absolute;margin-left:78.463997pt;margin-top:771.679993pt;width:106.4pt;height:13.05pt;mso-position-horizontal-relative:page;mso-position-vertical-relative:page;z-index:-17387520" type="#_x0000_t202" filled="false" stroked="false">
          <v:textbox inset="0,0,0,0">
            <w:txbxContent>
              <w:p>
                <w:pPr>
                  <w:spacing w:line="245" w:lineRule="exact" w:before="0"/>
                  <w:ind w:left="20" w:right="0" w:firstLine="0"/>
                  <w:jc w:val="left"/>
                  <w:rPr>
                    <w:rFonts w:ascii="Carlito"/>
                    <w:b/>
                    <w:sz w:val="22"/>
                  </w:rPr>
                </w:pPr>
                <w:r>
                  <w:rPr>
                    <w:rFonts w:ascii="Carlito"/>
                    <w:b/>
                    <w:sz w:val="22"/>
                  </w:rPr>
                  <w:t>Adetutu &amp; Lawal, 2023</w:t>
                </w:r>
              </w:p>
            </w:txbxContent>
          </v:textbox>
          <w10:wrap type="none"/>
        </v:shape>
      </w:pict>
    </w:r>
    <w:r>
      <w:rPr/>
      <w:pict>
        <v:shape style="position:absolute;margin-left:451.619995pt;margin-top:769.280029pt;width:86.1pt;height:15.45pt;mso-position-horizontal-relative:page;mso-position-vertical-relative:page;z-index:-17387008" type="#_x0000_t202" filled="false" stroked="false">
          <v:textbox inset="0,0,0,0">
            <w:txbxContent>
              <w:p>
                <w:pPr>
                  <w:spacing w:before="24"/>
                  <w:ind w:left="20" w:right="0" w:firstLine="0"/>
                  <w:jc w:val="left"/>
                  <w:rPr>
                    <w:rFonts w:ascii="Carlito"/>
                    <w:b/>
                    <w:sz w:val="22"/>
                  </w:rPr>
                </w:pPr>
                <w:r>
                  <w:rPr>
                    <w:rFonts w:ascii="Carlito"/>
                    <w:b/>
                    <w:sz w:val="22"/>
                  </w:rPr>
                  <w:t>OJED 3(1) </w:t>
                </w:r>
                <w:r>
                  <w:rPr>
                    <w:rFonts w:ascii="Carlito"/>
                    <w:b/>
                    <w:color w:val="7E7E7E"/>
                    <w:sz w:val="22"/>
                  </w:rPr>
                  <w:t>| </w:t>
                </w:r>
                <w:r>
                  <w:rPr/>
                  <w:fldChar w:fldCharType="begin"/>
                </w:r>
                <w:r>
                  <w:rPr>
                    <w:rFonts w:ascii="Carlito"/>
                    <w:b/>
                    <w:color w:val="7E7E7E"/>
                    <w:sz w:val="22"/>
                  </w:rPr>
                  <w:instrText> PAGE </w:instrText>
                </w:r>
                <w:r>
                  <w:rPr/>
                  <w:fldChar w:fldCharType="separate"/>
                </w:r>
                <w:r>
                  <w:rPr/>
                  <w:t>17</w:t>
                </w:r>
                <w:r>
                  <w:rPr/>
                  <w:fldChar w:fldCharType="end"/>
                </w:r>
                <w:r>
                  <w:rPr>
                    <w:rFonts w:ascii="Carlito"/>
                    <w:b/>
                    <w:color w:val="7E7E7E"/>
                    <w:sz w:val="22"/>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78.024002pt;margin-top:818.640015pt;width:453.91pt;height:.47998pt;mso-position-horizontal-relative:page;mso-position-vertical-relative:page;z-index:-17401856" filled="true" fillcolor="#d9d9d9" stroked="false">
          <v:fill type="solid"/>
          <w10:wrap type="none"/>
        </v:rect>
      </w:pict>
    </w:r>
    <w:r>
      <w:rPr/>
      <w:pict>
        <v:shape style="position:absolute;margin-left:78.463997pt;margin-top:821.23999pt;width:106.4pt;height:13.05pt;mso-position-horizontal-relative:page;mso-position-vertical-relative:page;z-index:-17401344" type="#_x0000_t202" filled="false" stroked="false">
          <v:textbox inset="0,0,0,0">
            <w:txbxContent>
              <w:p>
                <w:pPr>
                  <w:spacing w:line="245" w:lineRule="exact" w:before="0"/>
                  <w:ind w:left="20" w:right="0" w:firstLine="0"/>
                  <w:jc w:val="left"/>
                  <w:rPr>
                    <w:rFonts w:ascii="Carlito"/>
                    <w:b/>
                    <w:sz w:val="22"/>
                  </w:rPr>
                </w:pPr>
                <w:r>
                  <w:rPr>
                    <w:rFonts w:ascii="Carlito"/>
                    <w:b/>
                    <w:sz w:val="22"/>
                  </w:rPr>
                  <w:t>Adetutu &amp; Lawal, 2023</w:t>
                </w:r>
              </w:p>
            </w:txbxContent>
          </v:textbox>
          <w10:wrap type="none"/>
        </v:shape>
      </w:pict>
    </w:r>
    <w:r>
      <w:rPr/>
      <w:pict>
        <v:shape style="position:absolute;margin-left:451.619995pt;margin-top:821.23999pt;width:73.75pt;height:13.05pt;mso-position-horizontal-relative:page;mso-position-vertical-relative:page;z-index:-17400832" type="#_x0000_t202" filled="false" stroked="false">
          <v:textbox inset="0,0,0,0">
            <w:txbxContent>
              <w:p>
                <w:pPr>
                  <w:spacing w:line="245" w:lineRule="exact" w:before="0"/>
                  <w:ind w:left="20" w:right="0" w:firstLine="0"/>
                  <w:jc w:val="left"/>
                  <w:rPr>
                    <w:rFonts w:ascii="Carlito"/>
                    <w:b/>
                    <w:sz w:val="22"/>
                  </w:rPr>
                </w:pPr>
                <w:r>
                  <w:rPr>
                    <w:rFonts w:ascii="Carlito"/>
                    <w:b/>
                    <w:sz w:val="22"/>
                  </w:rPr>
                  <w:t>OJED 3(1) </w:t>
                </w:r>
                <w:r>
                  <w:rPr>
                    <w:rFonts w:ascii="Carlito"/>
                    <w:b/>
                    <w:color w:val="7E7E7E"/>
                    <w:sz w:val="22"/>
                  </w:rPr>
                  <w:t>| 0 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69.744003pt;margin-top:818.400024pt;width:453.91pt;height:.47998pt;mso-position-horizontal-relative:page;mso-position-vertical-relative:page;z-index:-17400320" filled="true" fillcolor="#d9d9d9" stroked="false">
          <v:fill type="solid"/>
          <w10:wrap type="none"/>
        </v:rect>
      </w:pict>
    </w:r>
    <w:r>
      <w:rPr/>
      <w:pict>
        <v:shape style="position:absolute;margin-left:70.183998pt;margin-top:821pt;width:106.4pt;height:13.05pt;mso-position-horizontal-relative:page;mso-position-vertical-relative:page;z-index:-17399808" type="#_x0000_t202" filled="false" stroked="false">
          <v:textbox inset="0,0,0,0">
            <w:txbxContent>
              <w:p>
                <w:pPr>
                  <w:spacing w:line="245" w:lineRule="exact" w:before="0"/>
                  <w:ind w:left="20" w:right="0" w:firstLine="0"/>
                  <w:jc w:val="left"/>
                  <w:rPr>
                    <w:rFonts w:ascii="Carlito"/>
                    <w:b/>
                    <w:sz w:val="22"/>
                  </w:rPr>
                </w:pPr>
                <w:r>
                  <w:rPr>
                    <w:rFonts w:ascii="Carlito"/>
                    <w:b/>
                    <w:sz w:val="22"/>
                  </w:rPr>
                  <w:t>Adetutu &amp; Lawal, 2023</w:t>
                </w:r>
              </w:p>
            </w:txbxContent>
          </v:textbox>
          <w10:wrap type="none"/>
        </v:shape>
      </w:pict>
    </w:r>
    <w:r>
      <w:rPr/>
      <w:pict>
        <v:shape style="position:absolute;margin-left:443.339996pt;margin-top:821pt;width:73.75pt;height:13.05pt;mso-position-horizontal-relative:page;mso-position-vertical-relative:page;z-index:-17399296" type="#_x0000_t202" filled="false" stroked="false">
          <v:textbox inset="0,0,0,0">
            <w:txbxContent>
              <w:p>
                <w:pPr>
                  <w:spacing w:line="245" w:lineRule="exact" w:before="0"/>
                  <w:ind w:left="20" w:right="0" w:firstLine="0"/>
                  <w:jc w:val="left"/>
                  <w:rPr>
                    <w:rFonts w:ascii="Carlito"/>
                    <w:b/>
                    <w:sz w:val="22"/>
                  </w:rPr>
                </w:pPr>
                <w:r>
                  <w:rPr>
                    <w:rFonts w:ascii="Carlito"/>
                    <w:b/>
                    <w:sz w:val="22"/>
                  </w:rPr>
                  <w:t>OJED 3(1) </w:t>
                </w:r>
                <w:r>
                  <w:rPr>
                    <w:rFonts w:ascii="Carlito"/>
                    <w:b/>
                    <w:color w:val="7E7E7E"/>
                    <w:sz w:val="22"/>
                  </w:rPr>
                  <w:t>| 0 4</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78.024002pt;margin-top:818.76001pt;width:453.91pt;height:.47998pt;mso-position-horizontal-relative:page;mso-position-vertical-relative:page;z-index:-17398784" filled="true" fillcolor="#d9d9d9" stroked="false">
          <v:fill type="solid"/>
          <w10:wrap type="none"/>
        </v:rect>
      </w:pict>
    </w:r>
    <w:r>
      <w:rPr/>
      <w:pict>
        <v:shape style="position:absolute;margin-left:78.463997pt;margin-top:821.359985pt;width:106.4pt;height:13.05pt;mso-position-horizontal-relative:page;mso-position-vertical-relative:page;z-index:-17398272" type="#_x0000_t202" filled="false" stroked="false">
          <v:textbox inset="0,0,0,0">
            <w:txbxContent>
              <w:p>
                <w:pPr>
                  <w:spacing w:line="245" w:lineRule="exact" w:before="0"/>
                  <w:ind w:left="20" w:right="0" w:firstLine="0"/>
                  <w:jc w:val="left"/>
                  <w:rPr>
                    <w:rFonts w:ascii="Carlito"/>
                    <w:b/>
                    <w:sz w:val="22"/>
                  </w:rPr>
                </w:pPr>
                <w:r>
                  <w:rPr>
                    <w:rFonts w:ascii="Carlito"/>
                    <w:b/>
                    <w:sz w:val="22"/>
                  </w:rPr>
                  <w:t>Adetutu &amp; Lawal, 2023</w:t>
                </w:r>
              </w:p>
            </w:txbxContent>
          </v:textbox>
          <w10:wrap type="none"/>
        </v:shape>
      </w:pict>
    </w:r>
    <w:r>
      <w:rPr/>
      <w:pict>
        <v:shape style="position:absolute;margin-left:451.619995pt;margin-top:821.359985pt;width:73.75pt;height:13.05pt;mso-position-horizontal-relative:page;mso-position-vertical-relative:page;z-index:-17397760" type="#_x0000_t202" filled="false" stroked="false">
          <v:textbox inset="0,0,0,0">
            <w:txbxContent>
              <w:p>
                <w:pPr>
                  <w:spacing w:line="245" w:lineRule="exact" w:before="0"/>
                  <w:ind w:left="20" w:right="0" w:firstLine="0"/>
                  <w:jc w:val="left"/>
                  <w:rPr>
                    <w:rFonts w:ascii="Carlito"/>
                    <w:b/>
                    <w:sz w:val="22"/>
                  </w:rPr>
                </w:pPr>
                <w:r>
                  <w:rPr>
                    <w:rFonts w:ascii="Carlito"/>
                    <w:b/>
                    <w:sz w:val="22"/>
                  </w:rPr>
                  <w:t>OJED 3(1) </w:t>
                </w:r>
                <w:r>
                  <w:rPr>
                    <w:rFonts w:ascii="Carlito"/>
                    <w:b/>
                    <w:color w:val="7E7E7E"/>
                    <w:sz w:val="22"/>
                  </w:rPr>
                  <w:t>| 0 5</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69.744003pt;margin-top:817.440002pt;width:453.91pt;height:.47998pt;mso-position-horizontal-relative:page;mso-position-vertical-relative:page;z-index:-17397248" filled="true" fillcolor="#d9d9d9" stroked="false">
          <v:fill type="solid"/>
          <w10:wrap type="none"/>
        </v:rect>
      </w:pict>
    </w:r>
    <w:r>
      <w:rPr/>
      <w:pict>
        <v:shape style="position:absolute;margin-left:70.183998pt;margin-top:820.039978pt;width:106.4pt;height:13.05pt;mso-position-horizontal-relative:page;mso-position-vertical-relative:page;z-index:-17396736" type="#_x0000_t202" filled="false" stroked="false">
          <v:textbox inset="0,0,0,0">
            <w:txbxContent>
              <w:p>
                <w:pPr>
                  <w:spacing w:line="245" w:lineRule="exact" w:before="0"/>
                  <w:ind w:left="20" w:right="0" w:firstLine="0"/>
                  <w:jc w:val="left"/>
                  <w:rPr>
                    <w:rFonts w:ascii="Carlito"/>
                    <w:b/>
                    <w:sz w:val="22"/>
                  </w:rPr>
                </w:pPr>
                <w:r>
                  <w:rPr>
                    <w:rFonts w:ascii="Carlito"/>
                    <w:b/>
                    <w:sz w:val="22"/>
                  </w:rPr>
                  <w:t>Adetutu &amp; Lawal, 2023</w:t>
                </w:r>
              </w:p>
            </w:txbxContent>
          </v:textbox>
          <w10:wrap type="none"/>
        </v:shape>
      </w:pict>
    </w:r>
    <w:r>
      <w:rPr/>
      <w:pict>
        <v:shape style="position:absolute;margin-left:443.339996pt;margin-top:820.039978pt;width:73.75pt;height:13.05pt;mso-position-horizontal-relative:page;mso-position-vertical-relative:page;z-index:-17396224" type="#_x0000_t202" filled="false" stroked="false">
          <v:textbox inset="0,0,0,0">
            <w:txbxContent>
              <w:p>
                <w:pPr>
                  <w:spacing w:line="245" w:lineRule="exact" w:before="0"/>
                  <w:ind w:left="20" w:right="0" w:firstLine="0"/>
                  <w:jc w:val="left"/>
                  <w:rPr>
                    <w:rFonts w:ascii="Carlito"/>
                    <w:b/>
                    <w:sz w:val="22"/>
                  </w:rPr>
                </w:pPr>
                <w:r>
                  <w:rPr>
                    <w:rFonts w:ascii="Carlito"/>
                    <w:b/>
                    <w:sz w:val="22"/>
                  </w:rPr>
                  <w:t>OJED 3(1) </w:t>
                </w:r>
                <w:r>
                  <w:rPr>
                    <w:rFonts w:ascii="Carlito"/>
                    <w:b/>
                    <w:color w:val="7E7E7E"/>
                    <w:sz w:val="22"/>
                  </w:rPr>
                  <w:t>| 0 6</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69.744003pt;margin-top:817.559998pt;width:453.91pt;height:.47998pt;mso-position-horizontal-relative:page;mso-position-vertical-relative:page;z-index:-17395712" filled="true" fillcolor="#d9d9d9" stroked="false">
          <v:fill type="solid"/>
          <w10:wrap type="none"/>
        </v:rect>
      </w:pict>
    </w:r>
    <w:r>
      <w:rPr/>
      <w:pict>
        <v:shape style="position:absolute;margin-left:70.183998pt;margin-top:820.159973pt;width:106.4pt;height:13.05pt;mso-position-horizontal-relative:page;mso-position-vertical-relative:page;z-index:-17395200" type="#_x0000_t202" filled="false" stroked="false">
          <v:textbox inset="0,0,0,0">
            <w:txbxContent>
              <w:p>
                <w:pPr>
                  <w:spacing w:line="245" w:lineRule="exact" w:before="0"/>
                  <w:ind w:left="20" w:right="0" w:firstLine="0"/>
                  <w:jc w:val="left"/>
                  <w:rPr>
                    <w:rFonts w:ascii="Carlito"/>
                    <w:b/>
                    <w:sz w:val="22"/>
                  </w:rPr>
                </w:pPr>
                <w:r>
                  <w:rPr>
                    <w:rFonts w:ascii="Carlito"/>
                    <w:b/>
                    <w:sz w:val="22"/>
                  </w:rPr>
                  <w:t>Adetutu &amp; Lawal, 2023</w:t>
                </w:r>
              </w:p>
            </w:txbxContent>
          </v:textbox>
          <w10:wrap type="none"/>
        </v:shape>
      </w:pict>
    </w:r>
    <w:r>
      <w:rPr/>
      <w:pict>
        <v:shape style="position:absolute;margin-left:443.339996pt;margin-top:820.159973pt;width:73.75pt;height:13.05pt;mso-position-horizontal-relative:page;mso-position-vertical-relative:page;z-index:-17394688" type="#_x0000_t202" filled="false" stroked="false">
          <v:textbox inset="0,0,0,0">
            <w:txbxContent>
              <w:p>
                <w:pPr>
                  <w:spacing w:line="245" w:lineRule="exact" w:before="0"/>
                  <w:ind w:left="20" w:right="0" w:firstLine="0"/>
                  <w:jc w:val="left"/>
                  <w:rPr>
                    <w:rFonts w:ascii="Carlito"/>
                    <w:b/>
                    <w:sz w:val="22"/>
                  </w:rPr>
                </w:pPr>
                <w:r>
                  <w:rPr>
                    <w:rFonts w:ascii="Carlito"/>
                    <w:b/>
                    <w:sz w:val="22"/>
                  </w:rPr>
                  <w:t>OJED 3(1) </w:t>
                </w:r>
                <w:r>
                  <w:rPr>
                    <w:rFonts w:ascii="Carlito"/>
                    <w:b/>
                    <w:color w:val="7E7E7E"/>
                    <w:sz w:val="22"/>
                  </w:rPr>
                  <w:t>| 0 7</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78.024002pt;margin-top:818.640015pt;width:453.91pt;height:.47998pt;mso-position-horizontal-relative:page;mso-position-vertical-relative:page;z-index:-17394176" filled="true" fillcolor="#d9d9d9" stroked="false">
          <v:fill type="solid"/>
          <w10:wrap type="none"/>
        </v:rect>
      </w:pict>
    </w:r>
    <w:r>
      <w:rPr/>
      <w:pict>
        <v:shape style="position:absolute;margin-left:78.463997pt;margin-top:821.23999pt;width:106.4pt;height:13.05pt;mso-position-horizontal-relative:page;mso-position-vertical-relative:page;z-index:-17393664" type="#_x0000_t202" filled="false" stroked="false">
          <v:textbox inset="0,0,0,0">
            <w:txbxContent>
              <w:p>
                <w:pPr>
                  <w:spacing w:line="245" w:lineRule="exact" w:before="0"/>
                  <w:ind w:left="20" w:right="0" w:firstLine="0"/>
                  <w:jc w:val="left"/>
                  <w:rPr>
                    <w:rFonts w:ascii="Carlito"/>
                    <w:b/>
                    <w:sz w:val="22"/>
                  </w:rPr>
                </w:pPr>
                <w:r>
                  <w:rPr>
                    <w:rFonts w:ascii="Carlito"/>
                    <w:b/>
                    <w:sz w:val="22"/>
                  </w:rPr>
                  <w:t>Adetutu &amp; Lawal, 2023</w:t>
                </w:r>
              </w:p>
            </w:txbxContent>
          </v:textbox>
          <w10:wrap type="none"/>
        </v:shape>
      </w:pict>
    </w:r>
    <w:r>
      <w:rPr/>
      <w:pict>
        <v:shape style="position:absolute;margin-left:451.619995pt;margin-top:821.23999pt;width:73.75pt;height:13.05pt;mso-position-horizontal-relative:page;mso-position-vertical-relative:page;z-index:-17393152" type="#_x0000_t202" filled="false" stroked="false">
          <v:textbox inset="0,0,0,0">
            <w:txbxContent>
              <w:p>
                <w:pPr>
                  <w:spacing w:line="245" w:lineRule="exact" w:before="0"/>
                  <w:ind w:left="20" w:right="0" w:firstLine="0"/>
                  <w:jc w:val="left"/>
                  <w:rPr>
                    <w:rFonts w:ascii="Carlito"/>
                    <w:b/>
                    <w:sz w:val="22"/>
                  </w:rPr>
                </w:pPr>
                <w:r>
                  <w:rPr>
                    <w:rFonts w:ascii="Carlito"/>
                    <w:b/>
                    <w:sz w:val="22"/>
                  </w:rPr>
                  <w:t>OJED 3(1) </w:t>
                </w:r>
                <w:r>
                  <w:rPr>
                    <w:rFonts w:ascii="Carlito"/>
                    <w:b/>
                    <w:color w:val="7E7E7E"/>
                    <w:sz w:val="22"/>
                  </w:rPr>
                  <w:t>| 0 8</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78.024002pt;margin-top:817.679932pt;width:453.91pt;height:.48004pt;mso-position-horizontal-relative:page;mso-position-vertical-relative:page;z-index:-17392640" filled="true" fillcolor="#d9d9d9" stroked="false">
          <v:fill type="solid"/>
          <w10:wrap type="none"/>
        </v:rect>
      </w:pict>
    </w:r>
    <w:r>
      <w:rPr/>
      <w:pict>
        <v:shape style="position:absolute;margin-left:78.463997pt;margin-top:820.279968pt;width:106.4pt;height:13.05pt;mso-position-horizontal-relative:page;mso-position-vertical-relative:page;z-index:-17392128" type="#_x0000_t202" filled="false" stroked="false">
          <v:textbox inset="0,0,0,0">
            <w:txbxContent>
              <w:p>
                <w:pPr>
                  <w:spacing w:line="245" w:lineRule="exact" w:before="0"/>
                  <w:ind w:left="20" w:right="0" w:firstLine="0"/>
                  <w:jc w:val="left"/>
                  <w:rPr>
                    <w:rFonts w:ascii="Carlito"/>
                    <w:b/>
                    <w:sz w:val="22"/>
                  </w:rPr>
                </w:pPr>
                <w:r>
                  <w:rPr>
                    <w:rFonts w:ascii="Carlito"/>
                    <w:b/>
                    <w:sz w:val="22"/>
                  </w:rPr>
                  <w:t>Adetutu &amp; Lawal, 2023</w:t>
                </w:r>
              </w:p>
            </w:txbxContent>
          </v:textbox>
          <w10:wrap type="none"/>
        </v:shape>
      </w:pict>
    </w:r>
    <w:r>
      <w:rPr/>
      <w:pict>
        <v:shape style="position:absolute;margin-left:451.619995pt;margin-top:820.279968pt;width:73.75pt;height:13.05pt;mso-position-horizontal-relative:page;mso-position-vertical-relative:page;z-index:-17391616" type="#_x0000_t202" filled="false" stroked="false">
          <v:textbox inset="0,0,0,0">
            <w:txbxContent>
              <w:p>
                <w:pPr>
                  <w:spacing w:line="245" w:lineRule="exact" w:before="0"/>
                  <w:ind w:left="20" w:right="0" w:firstLine="0"/>
                  <w:jc w:val="left"/>
                  <w:rPr>
                    <w:rFonts w:ascii="Carlito"/>
                    <w:b/>
                    <w:sz w:val="22"/>
                  </w:rPr>
                </w:pPr>
                <w:r>
                  <w:rPr>
                    <w:rFonts w:ascii="Carlito"/>
                    <w:b/>
                    <w:sz w:val="22"/>
                  </w:rPr>
                  <w:t>OJED 3(1) </w:t>
                </w:r>
                <w:r>
                  <w:rPr>
                    <w:rFonts w:ascii="Carlito"/>
                    <w:b/>
                    <w:color w:val="7E7E7E"/>
                    <w:sz w:val="22"/>
                  </w:rPr>
                  <w:t>| 0 9</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8.024002pt;margin-top:817.320007pt;width:453.91pt;height:.47998pt;mso-position-horizontal-relative:page;mso-position-vertical-relative:page;z-index:-17391104" filled="true" fillcolor="#d9d9d9" stroked="false">
          <v:fill type="solid"/>
          <w10:wrap type="none"/>
        </v:rect>
      </w:pict>
    </w:r>
    <w:r>
      <w:rPr/>
      <w:pict>
        <v:shape style="position:absolute;margin-left:70.183998pt;margin-top:820.639954pt;width:106.4pt;height:13.05pt;mso-position-horizontal-relative:page;mso-position-vertical-relative:page;z-index:-17390592" type="#_x0000_t202" filled="false" stroked="false">
          <v:textbox inset="0,0,0,0">
            <w:txbxContent>
              <w:p>
                <w:pPr>
                  <w:spacing w:line="245" w:lineRule="exact" w:before="0"/>
                  <w:ind w:left="20" w:right="0" w:firstLine="0"/>
                  <w:jc w:val="left"/>
                  <w:rPr>
                    <w:rFonts w:ascii="Carlito"/>
                    <w:b/>
                    <w:sz w:val="22"/>
                  </w:rPr>
                </w:pPr>
                <w:r>
                  <w:rPr>
                    <w:rFonts w:ascii="Carlito"/>
                    <w:b/>
                    <w:sz w:val="22"/>
                  </w:rPr>
                  <w:t>Adetutu &amp; Lawal, 2023</w:t>
                </w:r>
              </w:p>
            </w:txbxContent>
          </v:textbox>
          <w10:wrap type="none"/>
        </v:shape>
      </w:pict>
    </w:r>
    <w:r>
      <w:rPr/>
      <w:pict>
        <v:shape style="position:absolute;margin-left:443.339996pt;margin-top:819.919983pt;width:86.95pt;height:13.8pt;mso-position-horizontal-relative:page;mso-position-vertical-relative:page;z-index:-17390080" type="#_x0000_t202" filled="false" stroked="false">
          <v:textbox inset="0,0,0,0">
            <w:txbxContent>
              <w:p>
                <w:pPr>
                  <w:spacing w:line="259" w:lineRule="exact" w:before="0"/>
                  <w:ind w:left="20" w:right="0" w:firstLine="0"/>
                  <w:jc w:val="left"/>
                  <w:rPr>
                    <w:rFonts w:ascii="Carlito"/>
                    <w:b/>
                    <w:sz w:val="22"/>
                  </w:rPr>
                </w:pPr>
                <w:r>
                  <w:rPr>
                    <w:rFonts w:ascii="Carlito"/>
                    <w:b/>
                    <w:sz w:val="22"/>
                  </w:rPr>
                  <w:t>OJED 3(1) </w:t>
                </w:r>
                <w:r>
                  <w:rPr>
                    <w:rFonts w:ascii="Carlito"/>
                    <w:b/>
                    <w:color w:val="7E7E7E"/>
                    <w:sz w:val="22"/>
                  </w:rPr>
                  <w:t>| </w:t>
                </w:r>
                <w:r>
                  <w:rPr/>
                  <w:fldChar w:fldCharType="begin"/>
                </w:r>
                <w:r>
                  <w:rPr>
                    <w:rFonts w:ascii="Carlito"/>
                    <w:b/>
                    <w:color w:val="7E7E7E"/>
                    <w:sz w:val="22"/>
                  </w:rPr>
                  <w:instrText> PAGE </w:instrText>
                </w:r>
                <w:r>
                  <w:rPr/>
                  <w:fldChar w:fldCharType="separate"/>
                </w:r>
                <w:r>
                  <w:rPr/>
                  <w:t>11</w:t>
                </w:r>
                <w:r>
                  <w:rPr/>
                  <w:fldChar w:fldCharType="end"/>
                </w:r>
                <w:r>
                  <w:rPr>
                    <w:rFonts w:ascii="Carlito"/>
                    <w:b/>
                    <w:color w:val="7E7E7E"/>
                    <w:sz w:val="22"/>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3"/>
      <w:numFmt w:val="decimal"/>
      <w:lvlText w:val="%1."/>
      <w:lvlJc w:val="left"/>
      <w:pPr>
        <w:ind w:left="820" w:hanging="720"/>
        <w:jc w:val="left"/>
      </w:pPr>
      <w:rPr>
        <w:rFonts w:hint="default" w:ascii="Times New Roman" w:hAnsi="Times New Roman" w:eastAsia="Times New Roman" w:cs="Times New Roman"/>
        <w:spacing w:val="0"/>
        <w:w w:val="99"/>
        <w:sz w:val="20"/>
        <w:szCs w:val="20"/>
        <w:lang w:val="en-US" w:eastAsia="en-US" w:bidi="ar-SA"/>
      </w:rPr>
    </w:lvl>
    <w:lvl w:ilvl="1">
      <w:start w:val="1"/>
      <w:numFmt w:val="upperLetter"/>
      <w:lvlText w:val="(%2)"/>
      <w:lvlJc w:val="left"/>
      <w:pPr>
        <w:ind w:left="1148" w:hanging="329"/>
        <w:jc w:val="left"/>
      </w:pPr>
      <w:rPr>
        <w:rFonts w:hint="default" w:ascii="Times New Roman" w:hAnsi="Times New Roman" w:eastAsia="Times New Roman" w:cs="Times New Roman"/>
        <w:w w:val="99"/>
        <w:sz w:val="20"/>
        <w:szCs w:val="20"/>
        <w:lang w:val="en-US" w:eastAsia="en-US" w:bidi="ar-SA"/>
      </w:rPr>
    </w:lvl>
    <w:lvl w:ilvl="2">
      <w:start w:val="0"/>
      <w:numFmt w:val="bullet"/>
      <w:lvlText w:val="•"/>
      <w:lvlJc w:val="left"/>
      <w:pPr>
        <w:ind w:left="2075" w:hanging="329"/>
      </w:pPr>
      <w:rPr>
        <w:rFonts w:hint="default"/>
        <w:lang w:val="en-US" w:eastAsia="en-US" w:bidi="ar-SA"/>
      </w:rPr>
    </w:lvl>
    <w:lvl w:ilvl="3">
      <w:start w:val="0"/>
      <w:numFmt w:val="bullet"/>
      <w:lvlText w:val="•"/>
      <w:lvlJc w:val="left"/>
      <w:pPr>
        <w:ind w:left="3011" w:hanging="329"/>
      </w:pPr>
      <w:rPr>
        <w:rFonts w:hint="default"/>
        <w:lang w:val="en-US" w:eastAsia="en-US" w:bidi="ar-SA"/>
      </w:rPr>
    </w:lvl>
    <w:lvl w:ilvl="4">
      <w:start w:val="0"/>
      <w:numFmt w:val="bullet"/>
      <w:lvlText w:val="•"/>
      <w:lvlJc w:val="left"/>
      <w:pPr>
        <w:ind w:left="3946" w:hanging="329"/>
      </w:pPr>
      <w:rPr>
        <w:rFonts w:hint="default"/>
        <w:lang w:val="en-US" w:eastAsia="en-US" w:bidi="ar-SA"/>
      </w:rPr>
    </w:lvl>
    <w:lvl w:ilvl="5">
      <w:start w:val="0"/>
      <w:numFmt w:val="bullet"/>
      <w:lvlText w:val="•"/>
      <w:lvlJc w:val="left"/>
      <w:pPr>
        <w:ind w:left="4882" w:hanging="329"/>
      </w:pPr>
      <w:rPr>
        <w:rFonts w:hint="default"/>
        <w:lang w:val="en-US" w:eastAsia="en-US" w:bidi="ar-SA"/>
      </w:rPr>
    </w:lvl>
    <w:lvl w:ilvl="6">
      <w:start w:val="0"/>
      <w:numFmt w:val="bullet"/>
      <w:lvlText w:val="•"/>
      <w:lvlJc w:val="left"/>
      <w:pPr>
        <w:ind w:left="5817" w:hanging="329"/>
      </w:pPr>
      <w:rPr>
        <w:rFonts w:hint="default"/>
        <w:lang w:val="en-US" w:eastAsia="en-US" w:bidi="ar-SA"/>
      </w:rPr>
    </w:lvl>
    <w:lvl w:ilvl="7">
      <w:start w:val="0"/>
      <w:numFmt w:val="bullet"/>
      <w:lvlText w:val="•"/>
      <w:lvlJc w:val="left"/>
      <w:pPr>
        <w:ind w:left="6753" w:hanging="329"/>
      </w:pPr>
      <w:rPr>
        <w:rFonts w:hint="default"/>
        <w:lang w:val="en-US" w:eastAsia="en-US" w:bidi="ar-SA"/>
      </w:rPr>
    </w:lvl>
    <w:lvl w:ilvl="8">
      <w:start w:val="0"/>
      <w:numFmt w:val="bullet"/>
      <w:lvlText w:val="•"/>
      <w:lvlJc w:val="left"/>
      <w:pPr>
        <w:ind w:left="7688" w:hanging="329"/>
      </w:pPr>
      <w:rPr>
        <w:rFonts w:hint="default"/>
        <w:lang w:val="en-US" w:eastAsia="en-US" w:bidi="ar-SA"/>
      </w:rPr>
    </w:lvl>
  </w:abstractNum>
  <w:abstractNum w:abstractNumId="6">
    <w:multiLevelType w:val="hybridMultilevel"/>
    <w:lvl w:ilvl="0">
      <w:start w:val="11"/>
      <w:numFmt w:val="decimal"/>
      <w:lvlText w:val="%1."/>
      <w:lvlJc w:val="left"/>
      <w:pPr>
        <w:ind w:left="820" w:hanging="720"/>
        <w:jc w:val="left"/>
      </w:pPr>
      <w:rPr>
        <w:rFonts w:hint="default" w:ascii="Times New Roman" w:hAnsi="Times New Roman" w:eastAsia="Times New Roman" w:cs="Times New Roman"/>
        <w:spacing w:val="0"/>
        <w:w w:val="99"/>
        <w:sz w:val="20"/>
        <w:szCs w:val="20"/>
        <w:lang w:val="en-US" w:eastAsia="en-US" w:bidi="ar-SA"/>
      </w:rPr>
    </w:lvl>
    <w:lvl w:ilvl="1">
      <w:start w:val="1"/>
      <w:numFmt w:val="upperLetter"/>
      <w:lvlText w:val="(%2)"/>
      <w:lvlJc w:val="left"/>
      <w:pPr>
        <w:ind w:left="1148" w:hanging="329"/>
        <w:jc w:val="left"/>
      </w:pPr>
      <w:rPr>
        <w:rFonts w:hint="default" w:ascii="Times New Roman" w:hAnsi="Times New Roman" w:eastAsia="Times New Roman" w:cs="Times New Roman"/>
        <w:w w:val="99"/>
        <w:sz w:val="20"/>
        <w:szCs w:val="20"/>
        <w:lang w:val="en-US" w:eastAsia="en-US" w:bidi="ar-SA"/>
      </w:rPr>
    </w:lvl>
    <w:lvl w:ilvl="2">
      <w:start w:val="0"/>
      <w:numFmt w:val="bullet"/>
      <w:lvlText w:val="•"/>
      <w:lvlJc w:val="left"/>
      <w:pPr>
        <w:ind w:left="2075" w:hanging="329"/>
      </w:pPr>
      <w:rPr>
        <w:rFonts w:hint="default"/>
        <w:lang w:val="en-US" w:eastAsia="en-US" w:bidi="ar-SA"/>
      </w:rPr>
    </w:lvl>
    <w:lvl w:ilvl="3">
      <w:start w:val="0"/>
      <w:numFmt w:val="bullet"/>
      <w:lvlText w:val="•"/>
      <w:lvlJc w:val="left"/>
      <w:pPr>
        <w:ind w:left="3011" w:hanging="329"/>
      </w:pPr>
      <w:rPr>
        <w:rFonts w:hint="default"/>
        <w:lang w:val="en-US" w:eastAsia="en-US" w:bidi="ar-SA"/>
      </w:rPr>
    </w:lvl>
    <w:lvl w:ilvl="4">
      <w:start w:val="0"/>
      <w:numFmt w:val="bullet"/>
      <w:lvlText w:val="•"/>
      <w:lvlJc w:val="left"/>
      <w:pPr>
        <w:ind w:left="3946" w:hanging="329"/>
      </w:pPr>
      <w:rPr>
        <w:rFonts w:hint="default"/>
        <w:lang w:val="en-US" w:eastAsia="en-US" w:bidi="ar-SA"/>
      </w:rPr>
    </w:lvl>
    <w:lvl w:ilvl="5">
      <w:start w:val="0"/>
      <w:numFmt w:val="bullet"/>
      <w:lvlText w:val="•"/>
      <w:lvlJc w:val="left"/>
      <w:pPr>
        <w:ind w:left="4882" w:hanging="329"/>
      </w:pPr>
      <w:rPr>
        <w:rFonts w:hint="default"/>
        <w:lang w:val="en-US" w:eastAsia="en-US" w:bidi="ar-SA"/>
      </w:rPr>
    </w:lvl>
    <w:lvl w:ilvl="6">
      <w:start w:val="0"/>
      <w:numFmt w:val="bullet"/>
      <w:lvlText w:val="•"/>
      <w:lvlJc w:val="left"/>
      <w:pPr>
        <w:ind w:left="5817" w:hanging="329"/>
      </w:pPr>
      <w:rPr>
        <w:rFonts w:hint="default"/>
        <w:lang w:val="en-US" w:eastAsia="en-US" w:bidi="ar-SA"/>
      </w:rPr>
    </w:lvl>
    <w:lvl w:ilvl="7">
      <w:start w:val="0"/>
      <w:numFmt w:val="bullet"/>
      <w:lvlText w:val="•"/>
      <w:lvlJc w:val="left"/>
      <w:pPr>
        <w:ind w:left="6753" w:hanging="329"/>
      </w:pPr>
      <w:rPr>
        <w:rFonts w:hint="default"/>
        <w:lang w:val="en-US" w:eastAsia="en-US" w:bidi="ar-SA"/>
      </w:rPr>
    </w:lvl>
    <w:lvl w:ilvl="8">
      <w:start w:val="0"/>
      <w:numFmt w:val="bullet"/>
      <w:lvlText w:val="•"/>
      <w:lvlJc w:val="left"/>
      <w:pPr>
        <w:ind w:left="7688" w:hanging="329"/>
      </w:pPr>
      <w:rPr>
        <w:rFonts w:hint="default"/>
        <w:lang w:val="en-US" w:eastAsia="en-US" w:bidi="ar-SA"/>
      </w:rPr>
    </w:lvl>
  </w:abstractNum>
  <w:abstractNum w:abstractNumId="5">
    <w:multiLevelType w:val="hybridMultilevel"/>
    <w:lvl w:ilvl="0">
      <w:start w:val="5"/>
      <w:numFmt w:val="decimal"/>
      <w:lvlText w:val="%1."/>
      <w:lvlJc w:val="left"/>
      <w:pPr>
        <w:ind w:left="252" w:hanging="152"/>
        <w:jc w:val="left"/>
      </w:pPr>
      <w:rPr>
        <w:rFonts w:hint="default" w:ascii="Times New Roman" w:hAnsi="Times New Roman" w:eastAsia="Times New Roman" w:cs="Times New Roman"/>
        <w:spacing w:val="1"/>
        <w:w w:val="99"/>
        <w:sz w:val="18"/>
        <w:szCs w:val="18"/>
        <w:lang w:val="en-US" w:eastAsia="en-US" w:bidi="ar-SA"/>
      </w:rPr>
    </w:lvl>
    <w:lvl w:ilvl="1">
      <w:start w:val="1"/>
      <w:numFmt w:val="upperLetter"/>
      <w:lvlText w:val="(%2)"/>
      <w:lvlJc w:val="left"/>
      <w:pPr>
        <w:ind w:left="1148" w:hanging="329"/>
        <w:jc w:val="left"/>
      </w:pPr>
      <w:rPr>
        <w:rFonts w:hint="default" w:ascii="Times New Roman" w:hAnsi="Times New Roman" w:eastAsia="Times New Roman" w:cs="Times New Roman"/>
        <w:w w:val="99"/>
        <w:sz w:val="20"/>
        <w:szCs w:val="20"/>
        <w:lang w:val="en-US" w:eastAsia="en-US" w:bidi="ar-SA"/>
      </w:rPr>
    </w:lvl>
    <w:lvl w:ilvl="2">
      <w:start w:val="0"/>
      <w:numFmt w:val="bullet"/>
      <w:lvlText w:val="•"/>
      <w:lvlJc w:val="left"/>
      <w:pPr>
        <w:ind w:left="2075" w:hanging="329"/>
      </w:pPr>
      <w:rPr>
        <w:rFonts w:hint="default"/>
        <w:lang w:val="en-US" w:eastAsia="en-US" w:bidi="ar-SA"/>
      </w:rPr>
    </w:lvl>
    <w:lvl w:ilvl="3">
      <w:start w:val="0"/>
      <w:numFmt w:val="bullet"/>
      <w:lvlText w:val="•"/>
      <w:lvlJc w:val="left"/>
      <w:pPr>
        <w:ind w:left="3011" w:hanging="329"/>
      </w:pPr>
      <w:rPr>
        <w:rFonts w:hint="default"/>
        <w:lang w:val="en-US" w:eastAsia="en-US" w:bidi="ar-SA"/>
      </w:rPr>
    </w:lvl>
    <w:lvl w:ilvl="4">
      <w:start w:val="0"/>
      <w:numFmt w:val="bullet"/>
      <w:lvlText w:val="•"/>
      <w:lvlJc w:val="left"/>
      <w:pPr>
        <w:ind w:left="3946" w:hanging="329"/>
      </w:pPr>
      <w:rPr>
        <w:rFonts w:hint="default"/>
        <w:lang w:val="en-US" w:eastAsia="en-US" w:bidi="ar-SA"/>
      </w:rPr>
    </w:lvl>
    <w:lvl w:ilvl="5">
      <w:start w:val="0"/>
      <w:numFmt w:val="bullet"/>
      <w:lvlText w:val="•"/>
      <w:lvlJc w:val="left"/>
      <w:pPr>
        <w:ind w:left="4882" w:hanging="329"/>
      </w:pPr>
      <w:rPr>
        <w:rFonts w:hint="default"/>
        <w:lang w:val="en-US" w:eastAsia="en-US" w:bidi="ar-SA"/>
      </w:rPr>
    </w:lvl>
    <w:lvl w:ilvl="6">
      <w:start w:val="0"/>
      <w:numFmt w:val="bullet"/>
      <w:lvlText w:val="•"/>
      <w:lvlJc w:val="left"/>
      <w:pPr>
        <w:ind w:left="5817" w:hanging="329"/>
      </w:pPr>
      <w:rPr>
        <w:rFonts w:hint="default"/>
        <w:lang w:val="en-US" w:eastAsia="en-US" w:bidi="ar-SA"/>
      </w:rPr>
    </w:lvl>
    <w:lvl w:ilvl="7">
      <w:start w:val="0"/>
      <w:numFmt w:val="bullet"/>
      <w:lvlText w:val="•"/>
      <w:lvlJc w:val="left"/>
      <w:pPr>
        <w:ind w:left="6753" w:hanging="329"/>
      </w:pPr>
      <w:rPr>
        <w:rFonts w:hint="default"/>
        <w:lang w:val="en-US" w:eastAsia="en-US" w:bidi="ar-SA"/>
      </w:rPr>
    </w:lvl>
    <w:lvl w:ilvl="8">
      <w:start w:val="0"/>
      <w:numFmt w:val="bullet"/>
      <w:lvlText w:val="•"/>
      <w:lvlJc w:val="left"/>
      <w:pPr>
        <w:ind w:left="7688" w:hanging="329"/>
      </w:pPr>
      <w:rPr>
        <w:rFonts w:hint="default"/>
        <w:lang w:val="en-US" w:eastAsia="en-US" w:bidi="ar-SA"/>
      </w:rPr>
    </w:lvl>
  </w:abstractNum>
  <w:abstractNum w:abstractNumId="4">
    <w:multiLevelType w:val="hybridMultilevel"/>
    <w:lvl w:ilvl="0">
      <w:start w:val="3"/>
      <w:numFmt w:val="decimal"/>
      <w:lvlText w:val="%1."/>
      <w:lvlJc w:val="left"/>
      <w:pPr>
        <w:ind w:left="820" w:hanging="720"/>
        <w:jc w:val="left"/>
      </w:pPr>
      <w:rPr>
        <w:rFonts w:hint="default" w:ascii="Times New Roman" w:hAnsi="Times New Roman" w:eastAsia="Times New Roman" w:cs="Times New Roman"/>
        <w:spacing w:val="0"/>
        <w:w w:val="99"/>
        <w:sz w:val="20"/>
        <w:szCs w:val="20"/>
        <w:lang w:val="en-US" w:eastAsia="en-US" w:bidi="ar-SA"/>
      </w:rPr>
    </w:lvl>
    <w:lvl w:ilvl="1">
      <w:start w:val="1"/>
      <w:numFmt w:val="upperLetter"/>
      <w:lvlText w:val="(%2)"/>
      <w:lvlJc w:val="left"/>
      <w:pPr>
        <w:ind w:left="1148" w:hanging="329"/>
        <w:jc w:val="left"/>
      </w:pPr>
      <w:rPr>
        <w:rFonts w:hint="default" w:ascii="Times New Roman" w:hAnsi="Times New Roman" w:eastAsia="Times New Roman" w:cs="Times New Roman"/>
        <w:w w:val="99"/>
        <w:sz w:val="20"/>
        <w:szCs w:val="20"/>
        <w:lang w:val="en-US" w:eastAsia="en-US" w:bidi="ar-SA"/>
      </w:rPr>
    </w:lvl>
    <w:lvl w:ilvl="2">
      <w:start w:val="0"/>
      <w:numFmt w:val="bullet"/>
      <w:lvlText w:val="•"/>
      <w:lvlJc w:val="left"/>
      <w:pPr>
        <w:ind w:left="2075" w:hanging="329"/>
      </w:pPr>
      <w:rPr>
        <w:rFonts w:hint="default"/>
        <w:lang w:val="en-US" w:eastAsia="en-US" w:bidi="ar-SA"/>
      </w:rPr>
    </w:lvl>
    <w:lvl w:ilvl="3">
      <w:start w:val="0"/>
      <w:numFmt w:val="bullet"/>
      <w:lvlText w:val="•"/>
      <w:lvlJc w:val="left"/>
      <w:pPr>
        <w:ind w:left="3011" w:hanging="329"/>
      </w:pPr>
      <w:rPr>
        <w:rFonts w:hint="default"/>
        <w:lang w:val="en-US" w:eastAsia="en-US" w:bidi="ar-SA"/>
      </w:rPr>
    </w:lvl>
    <w:lvl w:ilvl="4">
      <w:start w:val="0"/>
      <w:numFmt w:val="bullet"/>
      <w:lvlText w:val="•"/>
      <w:lvlJc w:val="left"/>
      <w:pPr>
        <w:ind w:left="3946" w:hanging="329"/>
      </w:pPr>
      <w:rPr>
        <w:rFonts w:hint="default"/>
        <w:lang w:val="en-US" w:eastAsia="en-US" w:bidi="ar-SA"/>
      </w:rPr>
    </w:lvl>
    <w:lvl w:ilvl="5">
      <w:start w:val="0"/>
      <w:numFmt w:val="bullet"/>
      <w:lvlText w:val="•"/>
      <w:lvlJc w:val="left"/>
      <w:pPr>
        <w:ind w:left="4882" w:hanging="329"/>
      </w:pPr>
      <w:rPr>
        <w:rFonts w:hint="default"/>
        <w:lang w:val="en-US" w:eastAsia="en-US" w:bidi="ar-SA"/>
      </w:rPr>
    </w:lvl>
    <w:lvl w:ilvl="6">
      <w:start w:val="0"/>
      <w:numFmt w:val="bullet"/>
      <w:lvlText w:val="•"/>
      <w:lvlJc w:val="left"/>
      <w:pPr>
        <w:ind w:left="5817" w:hanging="329"/>
      </w:pPr>
      <w:rPr>
        <w:rFonts w:hint="default"/>
        <w:lang w:val="en-US" w:eastAsia="en-US" w:bidi="ar-SA"/>
      </w:rPr>
    </w:lvl>
    <w:lvl w:ilvl="7">
      <w:start w:val="0"/>
      <w:numFmt w:val="bullet"/>
      <w:lvlText w:val="•"/>
      <w:lvlJc w:val="left"/>
      <w:pPr>
        <w:ind w:left="6753" w:hanging="329"/>
      </w:pPr>
      <w:rPr>
        <w:rFonts w:hint="default"/>
        <w:lang w:val="en-US" w:eastAsia="en-US" w:bidi="ar-SA"/>
      </w:rPr>
    </w:lvl>
    <w:lvl w:ilvl="8">
      <w:start w:val="0"/>
      <w:numFmt w:val="bullet"/>
      <w:lvlText w:val="•"/>
      <w:lvlJc w:val="left"/>
      <w:pPr>
        <w:ind w:left="7688" w:hanging="329"/>
      </w:pPr>
      <w:rPr>
        <w:rFonts w:hint="default"/>
        <w:lang w:val="en-US" w:eastAsia="en-US" w:bidi="ar-SA"/>
      </w:rPr>
    </w:lvl>
  </w:abstractNum>
  <w:abstractNum w:abstractNumId="3">
    <w:multiLevelType w:val="hybridMultilevel"/>
    <w:lvl w:ilvl="0">
      <w:start w:val="1"/>
      <w:numFmt w:val="decimal"/>
      <w:lvlText w:val="%1."/>
      <w:lvlJc w:val="left"/>
      <w:pPr>
        <w:ind w:left="1831" w:hanging="302"/>
        <w:jc w:val="left"/>
      </w:pPr>
      <w:rPr>
        <w:rFonts w:hint="default" w:ascii="Times New Roman" w:hAnsi="Times New Roman" w:eastAsia="Times New Roman" w:cs="Times New Roman"/>
        <w:spacing w:val="0"/>
        <w:w w:val="99"/>
        <w:sz w:val="20"/>
        <w:szCs w:val="20"/>
        <w:lang w:val="en-US" w:eastAsia="en-US" w:bidi="ar-SA"/>
      </w:rPr>
    </w:lvl>
    <w:lvl w:ilvl="1">
      <w:start w:val="0"/>
      <w:numFmt w:val="bullet"/>
      <w:lvlText w:val="•"/>
      <w:lvlJc w:val="left"/>
      <w:pPr>
        <w:ind w:left="2834" w:hanging="302"/>
      </w:pPr>
      <w:rPr>
        <w:rFonts w:hint="default"/>
        <w:lang w:val="en-US" w:eastAsia="en-US" w:bidi="ar-SA"/>
      </w:rPr>
    </w:lvl>
    <w:lvl w:ilvl="2">
      <w:start w:val="0"/>
      <w:numFmt w:val="bullet"/>
      <w:lvlText w:val="•"/>
      <w:lvlJc w:val="left"/>
      <w:pPr>
        <w:ind w:left="3829" w:hanging="302"/>
      </w:pPr>
      <w:rPr>
        <w:rFonts w:hint="default"/>
        <w:lang w:val="en-US" w:eastAsia="en-US" w:bidi="ar-SA"/>
      </w:rPr>
    </w:lvl>
    <w:lvl w:ilvl="3">
      <w:start w:val="0"/>
      <w:numFmt w:val="bullet"/>
      <w:lvlText w:val="•"/>
      <w:lvlJc w:val="left"/>
      <w:pPr>
        <w:ind w:left="4823" w:hanging="302"/>
      </w:pPr>
      <w:rPr>
        <w:rFonts w:hint="default"/>
        <w:lang w:val="en-US" w:eastAsia="en-US" w:bidi="ar-SA"/>
      </w:rPr>
    </w:lvl>
    <w:lvl w:ilvl="4">
      <w:start w:val="0"/>
      <w:numFmt w:val="bullet"/>
      <w:lvlText w:val="•"/>
      <w:lvlJc w:val="left"/>
      <w:pPr>
        <w:ind w:left="5818" w:hanging="302"/>
      </w:pPr>
      <w:rPr>
        <w:rFonts w:hint="default"/>
        <w:lang w:val="en-US" w:eastAsia="en-US" w:bidi="ar-SA"/>
      </w:rPr>
    </w:lvl>
    <w:lvl w:ilvl="5">
      <w:start w:val="0"/>
      <w:numFmt w:val="bullet"/>
      <w:lvlText w:val="•"/>
      <w:lvlJc w:val="left"/>
      <w:pPr>
        <w:ind w:left="6813" w:hanging="302"/>
      </w:pPr>
      <w:rPr>
        <w:rFonts w:hint="default"/>
        <w:lang w:val="en-US" w:eastAsia="en-US" w:bidi="ar-SA"/>
      </w:rPr>
    </w:lvl>
    <w:lvl w:ilvl="6">
      <w:start w:val="0"/>
      <w:numFmt w:val="bullet"/>
      <w:lvlText w:val="•"/>
      <w:lvlJc w:val="left"/>
      <w:pPr>
        <w:ind w:left="7807" w:hanging="302"/>
      </w:pPr>
      <w:rPr>
        <w:rFonts w:hint="default"/>
        <w:lang w:val="en-US" w:eastAsia="en-US" w:bidi="ar-SA"/>
      </w:rPr>
    </w:lvl>
    <w:lvl w:ilvl="7">
      <w:start w:val="0"/>
      <w:numFmt w:val="bullet"/>
      <w:lvlText w:val="•"/>
      <w:lvlJc w:val="left"/>
      <w:pPr>
        <w:ind w:left="8802" w:hanging="302"/>
      </w:pPr>
      <w:rPr>
        <w:rFonts w:hint="default"/>
        <w:lang w:val="en-US" w:eastAsia="en-US" w:bidi="ar-SA"/>
      </w:rPr>
    </w:lvl>
    <w:lvl w:ilvl="8">
      <w:start w:val="0"/>
      <w:numFmt w:val="bullet"/>
      <w:lvlText w:val="•"/>
      <w:lvlJc w:val="left"/>
      <w:pPr>
        <w:ind w:left="9797" w:hanging="302"/>
      </w:pPr>
      <w:rPr>
        <w:rFonts w:hint="default"/>
        <w:lang w:val="en-US" w:eastAsia="en-US" w:bidi="ar-SA"/>
      </w:rPr>
    </w:lvl>
  </w:abstractNum>
  <w:abstractNum w:abstractNumId="2">
    <w:multiLevelType w:val="hybridMultilevel"/>
    <w:lvl w:ilvl="0">
      <w:start w:val="1"/>
      <w:numFmt w:val="decimal"/>
      <w:lvlText w:val="%1."/>
      <w:lvlJc w:val="left"/>
      <w:pPr>
        <w:ind w:left="2100" w:hanging="214"/>
        <w:jc w:val="left"/>
      </w:pPr>
      <w:rPr>
        <w:rFonts w:hint="default" w:ascii="Times New Roman" w:hAnsi="Times New Roman" w:eastAsia="Times New Roman" w:cs="Times New Roman"/>
        <w:spacing w:val="0"/>
        <w:w w:val="99"/>
        <w:sz w:val="20"/>
        <w:szCs w:val="20"/>
        <w:lang w:val="en-US" w:eastAsia="en-US" w:bidi="ar-SA"/>
      </w:rPr>
    </w:lvl>
    <w:lvl w:ilvl="1">
      <w:start w:val="0"/>
      <w:numFmt w:val="bullet"/>
      <w:lvlText w:val="•"/>
      <w:lvlJc w:val="left"/>
      <w:pPr>
        <w:ind w:left="3068" w:hanging="214"/>
      </w:pPr>
      <w:rPr>
        <w:rFonts w:hint="default"/>
        <w:lang w:val="en-US" w:eastAsia="en-US" w:bidi="ar-SA"/>
      </w:rPr>
    </w:lvl>
    <w:lvl w:ilvl="2">
      <w:start w:val="0"/>
      <w:numFmt w:val="bullet"/>
      <w:lvlText w:val="•"/>
      <w:lvlJc w:val="left"/>
      <w:pPr>
        <w:ind w:left="4037" w:hanging="214"/>
      </w:pPr>
      <w:rPr>
        <w:rFonts w:hint="default"/>
        <w:lang w:val="en-US" w:eastAsia="en-US" w:bidi="ar-SA"/>
      </w:rPr>
    </w:lvl>
    <w:lvl w:ilvl="3">
      <w:start w:val="0"/>
      <w:numFmt w:val="bullet"/>
      <w:lvlText w:val="•"/>
      <w:lvlJc w:val="left"/>
      <w:pPr>
        <w:ind w:left="5005" w:hanging="214"/>
      </w:pPr>
      <w:rPr>
        <w:rFonts w:hint="default"/>
        <w:lang w:val="en-US" w:eastAsia="en-US" w:bidi="ar-SA"/>
      </w:rPr>
    </w:lvl>
    <w:lvl w:ilvl="4">
      <w:start w:val="0"/>
      <w:numFmt w:val="bullet"/>
      <w:lvlText w:val="•"/>
      <w:lvlJc w:val="left"/>
      <w:pPr>
        <w:ind w:left="5974" w:hanging="214"/>
      </w:pPr>
      <w:rPr>
        <w:rFonts w:hint="default"/>
        <w:lang w:val="en-US" w:eastAsia="en-US" w:bidi="ar-SA"/>
      </w:rPr>
    </w:lvl>
    <w:lvl w:ilvl="5">
      <w:start w:val="0"/>
      <w:numFmt w:val="bullet"/>
      <w:lvlText w:val="•"/>
      <w:lvlJc w:val="left"/>
      <w:pPr>
        <w:ind w:left="6943" w:hanging="214"/>
      </w:pPr>
      <w:rPr>
        <w:rFonts w:hint="default"/>
        <w:lang w:val="en-US" w:eastAsia="en-US" w:bidi="ar-SA"/>
      </w:rPr>
    </w:lvl>
    <w:lvl w:ilvl="6">
      <w:start w:val="0"/>
      <w:numFmt w:val="bullet"/>
      <w:lvlText w:val="•"/>
      <w:lvlJc w:val="left"/>
      <w:pPr>
        <w:ind w:left="7911" w:hanging="214"/>
      </w:pPr>
      <w:rPr>
        <w:rFonts w:hint="default"/>
        <w:lang w:val="en-US" w:eastAsia="en-US" w:bidi="ar-SA"/>
      </w:rPr>
    </w:lvl>
    <w:lvl w:ilvl="7">
      <w:start w:val="0"/>
      <w:numFmt w:val="bullet"/>
      <w:lvlText w:val="•"/>
      <w:lvlJc w:val="left"/>
      <w:pPr>
        <w:ind w:left="8880" w:hanging="214"/>
      </w:pPr>
      <w:rPr>
        <w:rFonts w:hint="default"/>
        <w:lang w:val="en-US" w:eastAsia="en-US" w:bidi="ar-SA"/>
      </w:rPr>
    </w:lvl>
    <w:lvl w:ilvl="8">
      <w:start w:val="0"/>
      <w:numFmt w:val="bullet"/>
      <w:lvlText w:val="•"/>
      <w:lvlJc w:val="left"/>
      <w:pPr>
        <w:ind w:left="9849" w:hanging="214"/>
      </w:pPr>
      <w:rPr>
        <w:rFonts w:hint="default"/>
        <w:lang w:val="en-US" w:eastAsia="en-US" w:bidi="ar-SA"/>
      </w:rPr>
    </w:lvl>
  </w:abstractNum>
  <w:abstractNum w:abstractNumId="1">
    <w:multiLevelType w:val="hybridMultilevel"/>
    <w:lvl w:ilvl="0">
      <w:start w:val="1"/>
      <w:numFmt w:val="decimal"/>
      <w:lvlText w:val="%1."/>
      <w:lvlJc w:val="left"/>
      <w:pPr>
        <w:ind w:left="1582" w:hanging="202"/>
        <w:jc w:val="left"/>
      </w:pPr>
      <w:rPr>
        <w:rFonts w:hint="default" w:ascii="Times New Roman" w:hAnsi="Times New Roman" w:eastAsia="Times New Roman" w:cs="Times New Roman"/>
        <w:spacing w:val="0"/>
        <w:w w:val="99"/>
        <w:sz w:val="20"/>
        <w:szCs w:val="20"/>
        <w:lang w:val="en-US" w:eastAsia="en-US" w:bidi="ar-SA"/>
      </w:rPr>
    </w:lvl>
    <w:lvl w:ilvl="1">
      <w:start w:val="0"/>
      <w:numFmt w:val="bullet"/>
      <w:lvlText w:val="•"/>
      <w:lvlJc w:val="left"/>
      <w:pPr>
        <w:ind w:left="2600" w:hanging="202"/>
      </w:pPr>
      <w:rPr>
        <w:rFonts w:hint="default"/>
        <w:lang w:val="en-US" w:eastAsia="en-US" w:bidi="ar-SA"/>
      </w:rPr>
    </w:lvl>
    <w:lvl w:ilvl="2">
      <w:start w:val="0"/>
      <w:numFmt w:val="bullet"/>
      <w:lvlText w:val="•"/>
      <w:lvlJc w:val="left"/>
      <w:pPr>
        <w:ind w:left="3621" w:hanging="202"/>
      </w:pPr>
      <w:rPr>
        <w:rFonts w:hint="default"/>
        <w:lang w:val="en-US" w:eastAsia="en-US" w:bidi="ar-SA"/>
      </w:rPr>
    </w:lvl>
    <w:lvl w:ilvl="3">
      <w:start w:val="0"/>
      <w:numFmt w:val="bullet"/>
      <w:lvlText w:val="•"/>
      <w:lvlJc w:val="left"/>
      <w:pPr>
        <w:ind w:left="4641" w:hanging="202"/>
      </w:pPr>
      <w:rPr>
        <w:rFonts w:hint="default"/>
        <w:lang w:val="en-US" w:eastAsia="en-US" w:bidi="ar-SA"/>
      </w:rPr>
    </w:lvl>
    <w:lvl w:ilvl="4">
      <w:start w:val="0"/>
      <w:numFmt w:val="bullet"/>
      <w:lvlText w:val="•"/>
      <w:lvlJc w:val="left"/>
      <w:pPr>
        <w:ind w:left="5662" w:hanging="202"/>
      </w:pPr>
      <w:rPr>
        <w:rFonts w:hint="default"/>
        <w:lang w:val="en-US" w:eastAsia="en-US" w:bidi="ar-SA"/>
      </w:rPr>
    </w:lvl>
    <w:lvl w:ilvl="5">
      <w:start w:val="0"/>
      <w:numFmt w:val="bullet"/>
      <w:lvlText w:val="•"/>
      <w:lvlJc w:val="left"/>
      <w:pPr>
        <w:ind w:left="6683" w:hanging="202"/>
      </w:pPr>
      <w:rPr>
        <w:rFonts w:hint="default"/>
        <w:lang w:val="en-US" w:eastAsia="en-US" w:bidi="ar-SA"/>
      </w:rPr>
    </w:lvl>
    <w:lvl w:ilvl="6">
      <w:start w:val="0"/>
      <w:numFmt w:val="bullet"/>
      <w:lvlText w:val="•"/>
      <w:lvlJc w:val="left"/>
      <w:pPr>
        <w:ind w:left="7703" w:hanging="202"/>
      </w:pPr>
      <w:rPr>
        <w:rFonts w:hint="default"/>
        <w:lang w:val="en-US" w:eastAsia="en-US" w:bidi="ar-SA"/>
      </w:rPr>
    </w:lvl>
    <w:lvl w:ilvl="7">
      <w:start w:val="0"/>
      <w:numFmt w:val="bullet"/>
      <w:lvlText w:val="•"/>
      <w:lvlJc w:val="left"/>
      <w:pPr>
        <w:ind w:left="8724" w:hanging="202"/>
      </w:pPr>
      <w:rPr>
        <w:rFonts w:hint="default"/>
        <w:lang w:val="en-US" w:eastAsia="en-US" w:bidi="ar-SA"/>
      </w:rPr>
    </w:lvl>
    <w:lvl w:ilvl="8">
      <w:start w:val="0"/>
      <w:numFmt w:val="bullet"/>
      <w:lvlText w:val="•"/>
      <w:lvlJc w:val="left"/>
      <w:pPr>
        <w:ind w:left="9745" w:hanging="202"/>
      </w:pPr>
      <w:rPr>
        <w:rFonts w:hint="default"/>
        <w:lang w:val="en-US" w:eastAsia="en-US" w:bidi="ar-SA"/>
      </w:rPr>
    </w:lvl>
  </w:abstractNum>
  <w:abstractNum w:abstractNumId="0">
    <w:multiLevelType w:val="hybridMultilevel"/>
    <w:lvl w:ilvl="0">
      <w:start w:val="1"/>
      <w:numFmt w:val="decimal"/>
      <w:lvlText w:val="%1."/>
      <w:lvlJc w:val="left"/>
      <w:pPr>
        <w:ind w:left="1581" w:hanging="201"/>
        <w:jc w:val="left"/>
      </w:pPr>
      <w:rPr>
        <w:rFonts w:hint="default" w:ascii="Times New Roman" w:hAnsi="Times New Roman" w:eastAsia="Times New Roman" w:cs="Times New Roman"/>
        <w:spacing w:val="0"/>
        <w:w w:val="99"/>
        <w:sz w:val="20"/>
        <w:szCs w:val="20"/>
        <w:lang w:val="en-US" w:eastAsia="en-US" w:bidi="ar-SA"/>
      </w:rPr>
    </w:lvl>
    <w:lvl w:ilvl="1">
      <w:start w:val="0"/>
      <w:numFmt w:val="bullet"/>
      <w:lvlText w:val="•"/>
      <w:lvlJc w:val="left"/>
      <w:pPr>
        <w:ind w:left="2600" w:hanging="201"/>
      </w:pPr>
      <w:rPr>
        <w:rFonts w:hint="default"/>
        <w:lang w:val="en-US" w:eastAsia="en-US" w:bidi="ar-SA"/>
      </w:rPr>
    </w:lvl>
    <w:lvl w:ilvl="2">
      <w:start w:val="0"/>
      <w:numFmt w:val="bullet"/>
      <w:lvlText w:val="•"/>
      <w:lvlJc w:val="left"/>
      <w:pPr>
        <w:ind w:left="3621" w:hanging="201"/>
      </w:pPr>
      <w:rPr>
        <w:rFonts w:hint="default"/>
        <w:lang w:val="en-US" w:eastAsia="en-US" w:bidi="ar-SA"/>
      </w:rPr>
    </w:lvl>
    <w:lvl w:ilvl="3">
      <w:start w:val="0"/>
      <w:numFmt w:val="bullet"/>
      <w:lvlText w:val="•"/>
      <w:lvlJc w:val="left"/>
      <w:pPr>
        <w:ind w:left="4641" w:hanging="201"/>
      </w:pPr>
      <w:rPr>
        <w:rFonts w:hint="default"/>
        <w:lang w:val="en-US" w:eastAsia="en-US" w:bidi="ar-SA"/>
      </w:rPr>
    </w:lvl>
    <w:lvl w:ilvl="4">
      <w:start w:val="0"/>
      <w:numFmt w:val="bullet"/>
      <w:lvlText w:val="•"/>
      <w:lvlJc w:val="left"/>
      <w:pPr>
        <w:ind w:left="5662" w:hanging="201"/>
      </w:pPr>
      <w:rPr>
        <w:rFonts w:hint="default"/>
        <w:lang w:val="en-US" w:eastAsia="en-US" w:bidi="ar-SA"/>
      </w:rPr>
    </w:lvl>
    <w:lvl w:ilvl="5">
      <w:start w:val="0"/>
      <w:numFmt w:val="bullet"/>
      <w:lvlText w:val="•"/>
      <w:lvlJc w:val="left"/>
      <w:pPr>
        <w:ind w:left="6683" w:hanging="201"/>
      </w:pPr>
      <w:rPr>
        <w:rFonts w:hint="default"/>
        <w:lang w:val="en-US" w:eastAsia="en-US" w:bidi="ar-SA"/>
      </w:rPr>
    </w:lvl>
    <w:lvl w:ilvl="6">
      <w:start w:val="0"/>
      <w:numFmt w:val="bullet"/>
      <w:lvlText w:val="•"/>
      <w:lvlJc w:val="left"/>
      <w:pPr>
        <w:ind w:left="7703" w:hanging="201"/>
      </w:pPr>
      <w:rPr>
        <w:rFonts w:hint="default"/>
        <w:lang w:val="en-US" w:eastAsia="en-US" w:bidi="ar-SA"/>
      </w:rPr>
    </w:lvl>
    <w:lvl w:ilvl="7">
      <w:start w:val="0"/>
      <w:numFmt w:val="bullet"/>
      <w:lvlText w:val="•"/>
      <w:lvlJc w:val="left"/>
      <w:pPr>
        <w:ind w:left="8724" w:hanging="201"/>
      </w:pPr>
      <w:rPr>
        <w:rFonts w:hint="default"/>
        <w:lang w:val="en-US" w:eastAsia="en-US" w:bidi="ar-SA"/>
      </w:rPr>
    </w:lvl>
    <w:lvl w:ilvl="8">
      <w:start w:val="0"/>
      <w:numFmt w:val="bullet"/>
      <w:lvlText w:val="•"/>
      <w:lvlJc w:val="left"/>
      <w:pPr>
        <w:ind w:left="9745" w:hanging="201"/>
      </w:pPr>
      <w:rPr>
        <w:rFonts w:hint="default"/>
        <w:lang w:val="en-US"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ar-SA"/>
    </w:rPr>
  </w:style>
  <w:style w:styleId="Heading1" w:type="paragraph">
    <w:name w:val="Heading 1"/>
    <w:basedOn w:val="Normal"/>
    <w:uiPriority w:val="1"/>
    <w:qFormat/>
    <w:pPr>
      <w:ind w:left="1380"/>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spacing w:line="245" w:lineRule="exact"/>
      <w:ind w:left="20"/>
      <w:outlineLvl w:val="2"/>
    </w:pPr>
    <w:rPr>
      <w:rFonts w:ascii="Carlito" w:hAnsi="Carlito" w:eastAsia="Carlito" w:cs="Carlito"/>
      <w:b/>
      <w:bCs/>
      <w:sz w:val="22"/>
      <w:szCs w:val="22"/>
      <w:lang w:val="en-US" w:eastAsia="en-US" w:bidi="ar-SA"/>
    </w:rPr>
  </w:style>
  <w:style w:styleId="Heading3" w:type="paragraph">
    <w:name w:val="Heading 3"/>
    <w:basedOn w:val="Normal"/>
    <w:uiPriority w:val="1"/>
    <w:qFormat/>
    <w:pPr>
      <w:ind w:left="1380"/>
      <w:outlineLvl w:val="3"/>
    </w:pPr>
    <w:rPr>
      <w:rFonts w:ascii="Times New Roman" w:hAnsi="Times New Roman" w:eastAsia="Times New Roman" w:cs="Times New Roman"/>
      <w:b/>
      <w:bCs/>
      <w:sz w:val="20"/>
      <w:szCs w:val="20"/>
      <w:lang w:val="en-US" w:eastAsia="en-US" w:bidi="ar-SA"/>
    </w:rPr>
  </w:style>
  <w:style w:styleId="Title" w:type="paragraph">
    <w:name w:val="Title"/>
    <w:basedOn w:val="Normal"/>
    <w:uiPriority w:val="1"/>
    <w:qFormat/>
    <w:pPr>
      <w:spacing w:before="86"/>
      <w:ind w:left="772" w:right="647" w:firstLine="2"/>
      <w:jc w:val="center"/>
    </w:pPr>
    <w:rPr>
      <w:rFonts w:ascii="Times New Roman" w:hAnsi="Times New Roman" w:eastAsia="Times New Roman" w:cs="Times New Roman"/>
      <w:b/>
      <w:bCs/>
      <w:sz w:val="32"/>
      <w:szCs w:val="32"/>
      <w:lang w:val="en-US" w:eastAsia="en-US" w:bidi="ar-SA"/>
    </w:rPr>
  </w:style>
  <w:style w:styleId="ListParagraph" w:type="paragraph">
    <w:name w:val="List Paragraph"/>
    <w:basedOn w:val="Normal"/>
    <w:uiPriority w:val="1"/>
    <w:qFormat/>
    <w:pPr>
      <w:spacing w:before="116"/>
      <w:ind w:left="2100"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before="12"/>
      <w:ind w:left="117"/>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www.openjournalsnigeria.org.ng/" TargetMode="External"/><Relationship Id="rId9" Type="http://schemas.openxmlformats.org/officeDocument/2006/relationships/hyperlink" Target="mailto:editorial@openjournalsnigeria.org.ng" TargetMode="External"/><Relationship Id="rId10" Type="http://schemas.openxmlformats.org/officeDocument/2006/relationships/hyperlink" Target="mailto:adetutuolayiwola@gmail.com"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footer" Target="footer7.xml"/><Relationship Id="rId18" Type="http://schemas.openxmlformats.org/officeDocument/2006/relationships/image" Target="media/image4.jpeg"/><Relationship Id="rId19" Type="http://schemas.openxmlformats.org/officeDocument/2006/relationships/image" Target="media/image5.jpeg"/><Relationship Id="rId20" Type="http://schemas.openxmlformats.org/officeDocument/2006/relationships/footer" Target="footer8.xml"/><Relationship Id="rId21" Type="http://schemas.openxmlformats.org/officeDocument/2006/relationships/footer" Target="footer9.xml"/><Relationship Id="rId22" Type="http://schemas.openxmlformats.org/officeDocument/2006/relationships/image" Target="media/image6.jpeg"/><Relationship Id="rId23" Type="http://schemas.openxmlformats.org/officeDocument/2006/relationships/image" Target="media/image7.jpeg"/><Relationship Id="rId24" Type="http://schemas.openxmlformats.org/officeDocument/2006/relationships/image" Target="media/image8.jpeg"/><Relationship Id="rId25" Type="http://schemas.openxmlformats.org/officeDocument/2006/relationships/image" Target="media/image9.jpeg"/><Relationship Id="rId26" Type="http://schemas.openxmlformats.org/officeDocument/2006/relationships/footer" Target="footer10.xml"/><Relationship Id="rId27" Type="http://schemas.openxmlformats.org/officeDocument/2006/relationships/hyperlink" Target="http://dx.doi.org/10.1080/00273171.2017.1309262" TargetMode="External"/><Relationship Id="rId28" Type="http://schemas.openxmlformats.org/officeDocument/2006/relationships/hyperlink" Target="https://doi.org/10.1080/03610918.2018.1546399" TargetMode="External"/><Relationship Id="rId29" Type="http://schemas.openxmlformats.org/officeDocument/2006/relationships/hyperlink" Target="http://dx.doi.org/10.1016/j.jsp.2016.01.002" TargetMode="External"/><Relationship Id="rId30" Type="http://schemas.openxmlformats.org/officeDocument/2006/relationships/hyperlink" Target="https://doi.org/10.1080/10705511.2020.1740886" TargetMode="External"/><Relationship Id="rId31" Type="http://schemas.openxmlformats.org/officeDocument/2006/relationships/hyperlink" Target="https://doi.org/10.1177/1536867X1801800213" TargetMode="External"/><Relationship Id="rId32" Type="http://schemas.openxmlformats.org/officeDocument/2006/relationships/hyperlink" Target="https://onlinelibrary.wiley.com/doi/pdf/10.1002/j.2333-8504.1996.tb01708.x" TargetMode="External"/><Relationship Id="rId33" Type="http://schemas.openxmlformats.org/officeDocument/2006/relationships/hyperlink" Target="https://doi.org/10.1007/s11135.017-0499-2" TargetMode="External"/><Relationship Id="rId34" Type="http://schemas.openxmlformats.org/officeDocument/2006/relationships/hyperlink" Target="https://doi.org/10.1016/j.jmp.2020.102327" TargetMode="External"/><Relationship Id="rId35" Type="http://schemas.openxmlformats.org/officeDocument/2006/relationships/hyperlink" Target="http://doi.org/10.5539/jel.v6n4p113" TargetMode="External"/><Relationship Id="rId36" Type="http://schemas.openxmlformats.org/officeDocument/2006/relationships/footer" Target="footer11.xml"/><Relationship Id="rId3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SK-PC</dc:creator>
  <dcterms:created xsi:type="dcterms:W3CDTF">2022-04-21T18:37:22Z</dcterms:created>
  <dcterms:modified xsi:type="dcterms:W3CDTF">2022-04-21T18:37:22Z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Microsoft® Word 2016</vt:lpwstr>
  </property>
  <property fmtid="{D5CDD505-2E9C-101B-9397-08002B2CF9AE}" pid="4" name="LastSaved">
    <vt:filetime>2022-04-21T00:00:00Z</vt:filetime>
  </property>
</Properties>
</file>